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spacing w:before="51"/>
        <w:ind w:left="3333"/>
      </w:pPr>
      <w:r>
        <w:rPr/>
        <w:t>Karta modułu/przedmiotu</w:t>
      </w:r>
    </w:p>
    <w:p>
      <w:pPr>
        <w:spacing w:line="240" w:lineRule="auto" w:before="1" w:after="0"/>
        <w:rPr>
          <w:b/>
          <w:sz w:val="24"/>
        </w:rPr>
      </w:pPr>
    </w:p>
    <w:tbl>
      <w:tblPr>
        <w:tblW w:w="0" w:type="auto"/>
        <w:jc w:val="left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99"/>
        <w:gridCol w:w="1356"/>
        <w:gridCol w:w="1356"/>
        <w:gridCol w:w="454"/>
        <w:gridCol w:w="905"/>
        <w:gridCol w:w="1493"/>
        <w:gridCol w:w="775"/>
        <w:gridCol w:w="453"/>
        <w:gridCol w:w="1360"/>
        <w:gridCol w:w="1355"/>
      </w:tblGrid>
      <w:tr>
        <w:trPr>
          <w:trHeight w:val="541" w:hRule="atLeast"/>
        </w:trPr>
        <w:tc>
          <w:tcPr>
            <w:tcW w:w="499" w:type="dxa"/>
            <w:vMerge w:val="restart"/>
            <w:tcBorders>
              <w:right w:val="single" w:sz="4" w:space="0" w:color="000000"/>
            </w:tcBorders>
            <w:shd w:val="clear" w:color="auto" w:fill="C1C1C1"/>
            <w:textDirection w:val="btLr"/>
          </w:tcPr>
          <w:p>
            <w:pPr>
              <w:pStyle w:val="TableParagraph"/>
              <w:spacing w:before="75"/>
              <w:ind w:left="1211"/>
              <w:rPr>
                <w:sz w:val="24"/>
              </w:rPr>
            </w:pPr>
            <w:r>
              <w:rPr>
                <w:sz w:val="24"/>
              </w:rPr>
              <w:t>Wypełnia Zespół Kierunku</w:t>
            </w:r>
          </w:p>
        </w:tc>
        <w:tc>
          <w:tcPr>
            <w:tcW w:w="6339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6" w:lineRule="exact" w:before="2"/>
              <w:ind w:left="79" w:right="338"/>
              <w:rPr>
                <w:b/>
                <w:sz w:val="24"/>
              </w:rPr>
            </w:pPr>
            <w:r>
              <w:rPr>
                <w:sz w:val="24"/>
              </w:rPr>
              <w:t>Nazwa modułu (bloku przedmiotów): </w:t>
            </w:r>
            <w:r>
              <w:rPr>
                <w:b/>
                <w:sz w:val="24"/>
              </w:rPr>
              <w:t>Przedmioty z zakresu dydaktyki języka obcego</w:t>
            </w:r>
          </w:p>
        </w:tc>
        <w:tc>
          <w:tcPr>
            <w:tcW w:w="316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C1C1C1"/>
          </w:tcPr>
          <w:p>
            <w:pPr>
              <w:pStyle w:val="TableParagraph"/>
              <w:spacing w:line="275" w:lineRule="exact"/>
              <w:ind w:left="80"/>
              <w:rPr>
                <w:sz w:val="24"/>
              </w:rPr>
            </w:pPr>
            <w:r>
              <w:rPr>
                <w:sz w:val="24"/>
              </w:rPr>
              <w:t>Kod modułu: F</w:t>
            </w:r>
          </w:p>
        </w:tc>
      </w:tr>
      <w:tr>
        <w:trPr>
          <w:trHeight w:val="242" w:hRule="atLeast"/>
        </w:trPr>
        <w:tc>
          <w:tcPr>
            <w:tcW w:w="499" w:type="dxa"/>
            <w:vMerge/>
            <w:tcBorders>
              <w:top w:val="nil"/>
              <w:right w:val="single" w:sz="4" w:space="0" w:color="000000"/>
            </w:tcBorders>
            <w:shd w:val="clear" w:color="auto" w:fill="C1C1C1"/>
            <w:textDirection w:val="btL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3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23" w:lineRule="exact"/>
              <w:ind w:left="79"/>
              <w:rPr>
                <w:b/>
                <w:sz w:val="24"/>
              </w:rPr>
            </w:pPr>
            <w:r>
              <w:rPr>
                <w:sz w:val="24"/>
              </w:rPr>
              <w:t>Nazwa przedmiotu: </w:t>
            </w:r>
            <w:r>
              <w:rPr>
                <w:b/>
                <w:sz w:val="24"/>
              </w:rPr>
              <w:t>Fonetyka języka angielskiego</w:t>
            </w:r>
          </w:p>
        </w:tc>
        <w:tc>
          <w:tcPr>
            <w:tcW w:w="31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1C1C1"/>
          </w:tcPr>
          <w:p>
            <w:pPr>
              <w:pStyle w:val="TableParagraph"/>
              <w:spacing w:line="223" w:lineRule="exact"/>
              <w:ind w:left="80"/>
              <w:rPr>
                <w:sz w:val="24"/>
              </w:rPr>
            </w:pPr>
            <w:r>
              <w:rPr>
                <w:sz w:val="24"/>
              </w:rPr>
              <w:t>Kod przedmiotu: F/57</w:t>
            </w:r>
          </w:p>
        </w:tc>
      </w:tr>
      <w:tr>
        <w:trPr>
          <w:trHeight w:val="807" w:hRule="atLeast"/>
        </w:trPr>
        <w:tc>
          <w:tcPr>
            <w:tcW w:w="499" w:type="dxa"/>
            <w:vMerge/>
            <w:tcBorders>
              <w:top w:val="nil"/>
              <w:right w:val="single" w:sz="4" w:space="0" w:color="000000"/>
            </w:tcBorders>
            <w:shd w:val="clear" w:color="auto" w:fill="C1C1C1"/>
            <w:textDirection w:val="btL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0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265" w:lineRule="exact"/>
              <w:ind w:left="79"/>
              <w:rPr>
                <w:sz w:val="24"/>
              </w:rPr>
            </w:pPr>
            <w:r>
              <w:rPr>
                <w:sz w:val="24"/>
              </w:rPr>
              <w:t>Nazwa jednostki organizacyjnej prowadzącej przedmiot / moduł:</w:t>
            </w:r>
          </w:p>
          <w:p>
            <w:pPr>
              <w:pStyle w:val="TableParagraph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>INSTYTUT PEDAGOGICZNO-JĘZYKOWY</w:t>
            </w:r>
          </w:p>
        </w:tc>
      </w:tr>
      <w:tr>
        <w:trPr>
          <w:trHeight w:val="255" w:hRule="atLeast"/>
        </w:trPr>
        <w:tc>
          <w:tcPr>
            <w:tcW w:w="499" w:type="dxa"/>
            <w:vMerge/>
            <w:tcBorders>
              <w:top w:val="nil"/>
              <w:right w:val="single" w:sz="4" w:space="0" w:color="000000"/>
            </w:tcBorders>
            <w:shd w:val="clear" w:color="auto" w:fill="C1C1C1"/>
            <w:textDirection w:val="btL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0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236" w:lineRule="exact"/>
              <w:ind w:left="79"/>
              <w:rPr>
                <w:b/>
                <w:sz w:val="24"/>
              </w:rPr>
            </w:pPr>
            <w:r>
              <w:rPr>
                <w:sz w:val="24"/>
              </w:rPr>
              <w:t>Nazwa kierunku:</w:t>
            </w:r>
            <w:r>
              <w:rPr>
                <w:b/>
                <w:sz w:val="24"/>
              </w:rPr>
              <w:t>PEDAGOGIKA PRZEDSZKOLNA I WCZESNOSZKOLNA</w:t>
            </w:r>
          </w:p>
        </w:tc>
      </w:tr>
      <w:tr>
        <w:trPr>
          <w:trHeight w:val="809" w:hRule="atLeast"/>
        </w:trPr>
        <w:tc>
          <w:tcPr>
            <w:tcW w:w="499" w:type="dxa"/>
            <w:vMerge/>
            <w:tcBorders>
              <w:top w:val="nil"/>
              <w:right w:val="single" w:sz="4" w:space="0" w:color="000000"/>
            </w:tcBorders>
            <w:shd w:val="clear" w:color="auto" w:fill="C1C1C1"/>
            <w:textDirection w:val="btL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7" w:lineRule="exact"/>
              <w:ind w:left="79"/>
              <w:rPr>
                <w:sz w:val="24"/>
              </w:rPr>
            </w:pPr>
            <w:r>
              <w:rPr>
                <w:sz w:val="24"/>
              </w:rPr>
              <w:t>Forma studiów:</w:t>
            </w:r>
          </w:p>
          <w:p>
            <w:pPr>
              <w:pStyle w:val="TableParagraph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>STACJONARNE</w:t>
            </w:r>
          </w:p>
        </w:tc>
        <w:tc>
          <w:tcPr>
            <w:tcW w:w="31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7" w:lineRule="exact"/>
              <w:ind w:left="81"/>
              <w:rPr>
                <w:sz w:val="24"/>
              </w:rPr>
            </w:pPr>
            <w:r>
              <w:rPr>
                <w:sz w:val="24"/>
              </w:rPr>
              <w:t>Profil kształcenia:</w:t>
            </w:r>
          </w:p>
          <w:p>
            <w:pPr>
              <w:pStyle w:val="TableParagraph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PRAKTYCZNY</w:t>
            </w:r>
          </w:p>
        </w:tc>
        <w:tc>
          <w:tcPr>
            <w:tcW w:w="31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81" w:right="167"/>
              <w:rPr>
                <w:b/>
                <w:sz w:val="24"/>
              </w:rPr>
            </w:pPr>
            <w:r>
              <w:rPr>
                <w:sz w:val="24"/>
              </w:rPr>
              <w:t>Poziom kształcenia: </w:t>
            </w:r>
            <w:r>
              <w:rPr>
                <w:b/>
                <w:sz w:val="24"/>
              </w:rPr>
              <w:t>jednolite studia magisterskie</w:t>
            </w:r>
          </w:p>
        </w:tc>
      </w:tr>
      <w:tr>
        <w:trPr>
          <w:trHeight w:val="531" w:hRule="atLeast"/>
        </w:trPr>
        <w:tc>
          <w:tcPr>
            <w:tcW w:w="499" w:type="dxa"/>
            <w:vMerge/>
            <w:tcBorders>
              <w:top w:val="nil"/>
              <w:right w:val="single" w:sz="4" w:space="0" w:color="000000"/>
            </w:tcBorders>
            <w:shd w:val="clear" w:color="auto" w:fill="C1C1C1"/>
            <w:textDirection w:val="btL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5" w:lineRule="exact"/>
              <w:ind w:left="79"/>
              <w:rPr>
                <w:b/>
                <w:sz w:val="24"/>
              </w:rPr>
            </w:pPr>
            <w:r>
              <w:rPr>
                <w:sz w:val="24"/>
              </w:rPr>
              <w:t>Rok / semestr: </w:t>
            </w:r>
            <w:r>
              <w:rPr>
                <w:b/>
                <w:sz w:val="24"/>
              </w:rPr>
              <w:t>IV/7</w:t>
            </w:r>
          </w:p>
        </w:tc>
        <w:tc>
          <w:tcPr>
            <w:tcW w:w="31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5" w:lineRule="exact"/>
              <w:ind w:left="81"/>
              <w:rPr>
                <w:sz w:val="24"/>
              </w:rPr>
            </w:pPr>
            <w:r>
              <w:rPr>
                <w:sz w:val="24"/>
              </w:rPr>
              <w:t>Status przedmiotu /modułu:</w:t>
            </w:r>
          </w:p>
          <w:p>
            <w:pPr>
              <w:pStyle w:val="TableParagraph"/>
              <w:spacing w:line="247" w:lineRule="exact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obowiązkowy</w:t>
            </w:r>
          </w:p>
        </w:tc>
        <w:tc>
          <w:tcPr>
            <w:tcW w:w="31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265" w:lineRule="exact"/>
              <w:ind w:left="80"/>
              <w:rPr>
                <w:sz w:val="24"/>
              </w:rPr>
            </w:pPr>
            <w:r>
              <w:rPr>
                <w:sz w:val="24"/>
              </w:rPr>
              <w:t>Język przedmiotu / modułu:</w:t>
            </w:r>
          </w:p>
          <w:p>
            <w:pPr>
              <w:pStyle w:val="TableParagraph"/>
              <w:spacing w:line="247" w:lineRule="exact"/>
              <w:ind w:left="80"/>
              <w:rPr>
                <w:b/>
                <w:sz w:val="24"/>
              </w:rPr>
            </w:pPr>
            <w:r>
              <w:rPr>
                <w:b/>
                <w:sz w:val="24"/>
              </w:rPr>
              <w:t>polski/angielski</w:t>
            </w:r>
          </w:p>
        </w:tc>
      </w:tr>
      <w:tr>
        <w:trPr>
          <w:trHeight w:val="807" w:hRule="atLeast"/>
        </w:trPr>
        <w:tc>
          <w:tcPr>
            <w:tcW w:w="499" w:type="dxa"/>
            <w:vMerge/>
            <w:tcBorders>
              <w:top w:val="nil"/>
              <w:right w:val="single" w:sz="4" w:space="0" w:color="000000"/>
            </w:tcBorders>
            <w:shd w:val="clear" w:color="auto" w:fill="C1C1C1"/>
            <w:textDirection w:val="btL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5" w:lineRule="exact"/>
              <w:ind w:left="79"/>
              <w:rPr>
                <w:sz w:val="24"/>
              </w:rPr>
            </w:pPr>
            <w:r>
              <w:rPr>
                <w:sz w:val="24"/>
              </w:rPr>
              <w:t>Forma zajęć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b/>
                <w:sz w:val="23"/>
              </w:rPr>
            </w:pPr>
          </w:p>
          <w:p>
            <w:pPr>
              <w:pStyle w:val="TableParagraph"/>
              <w:ind w:left="335"/>
              <w:rPr>
                <w:sz w:val="24"/>
              </w:rPr>
            </w:pPr>
            <w:r>
              <w:rPr>
                <w:sz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b/>
                <w:sz w:val="23"/>
              </w:rPr>
            </w:pPr>
          </w:p>
          <w:p>
            <w:pPr>
              <w:pStyle w:val="TableParagraph"/>
              <w:ind w:left="208"/>
              <w:rPr>
                <w:sz w:val="24"/>
              </w:rPr>
            </w:pPr>
            <w:r>
              <w:rPr>
                <w:sz w:val="24"/>
              </w:rPr>
              <w:t>ćwiczenia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b/>
                <w:sz w:val="23"/>
              </w:rPr>
            </w:pPr>
          </w:p>
          <w:p>
            <w:pPr>
              <w:pStyle w:val="TableParagraph"/>
              <w:ind w:left="136"/>
              <w:rPr>
                <w:sz w:val="24"/>
              </w:rPr>
            </w:pPr>
            <w:r>
              <w:rPr>
                <w:sz w:val="24"/>
              </w:rPr>
              <w:t>laboratorium</w:t>
            </w:r>
          </w:p>
        </w:tc>
        <w:tc>
          <w:tcPr>
            <w:tcW w:w="12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b/>
                <w:sz w:val="23"/>
              </w:rPr>
            </w:pPr>
          </w:p>
          <w:p>
            <w:pPr>
              <w:pStyle w:val="TableParagraph"/>
              <w:ind w:left="284"/>
              <w:rPr>
                <w:sz w:val="24"/>
              </w:rPr>
            </w:pPr>
            <w:r>
              <w:rPr>
                <w:sz w:val="24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b/>
                <w:sz w:val="23"/>
              </w:rPr>
            </w:pPr>
          </w:p>
          <w:p>
            <w:pPr>
              <w:pStyle w:val="TableParagraph"/>
              <w:ind w:left="124"/>
              <w:rPr>
                <w:sz w:val="24"/>
              </w:rPr>
            </w:pPr>
            <w:r>
              <w:rPr>
                <w:sz w:val="24"/>
              </w:rPr>
              <w:t>seminarium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265" w:lineRule="exact"/>
              <w:ind w:left="317" w:firstLine="165"/>
              <w:rPr>
                <w:sz w:val="24"/>
              </w:rPr>
            </w:pPr>
            <w:r>
              <w:rPr>
                <w:sz w:val="24"/>
              </w:rPr>
              <w:t>inne</w:t>
            </w:r>
          </w:p>
          <w:p>
            <w:pPr>
              <w:pStyle w:val="TableParagraph"/>
              <w:spacing w:line="270" w:lineRule="atLeast"/>
              <w:ind w:left="415" w:right="252" w:hanging="99"/>
              <w:rPr>
                <w:sz w:val="24"/>
              </w:rPr>
            </w:pPr>
            <w:r>
              <w:rPr>
                <w:sz w:val="24"/>
              </w:rPr>
              <w:t>(wpisać jakie)</w:t>
            </w:r>
          </w:p>
        </w:tc>
      </w:tr>
      <w:tr>
        <w:trPr>
          <w:trHeight w:val="808" w:hRule="atLeast"/>
        </w:trPr>
        <w:tc>
          <w:tcPr>
            <w:tcW w:w="499" w:type="dxa"/>
            <w:vMerge/>
            <w:tcBorders>
              <w:top w:val="nil"/>
              <w:right w:val="single" w:sz="4" w:space="0" w:color="000000"/>
            </w:tcBorders>
            <w:shd w:val="clear" w:color="auto" w:fill="C1C1C1"/>
            <w:textDirection w:val="btL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6" w:lineRule="exact"/>
              <w:ind w:left="79"/>
              <w:rPr>
                <w:sz w:val="24"/>
              </w:rPr>
            </w:pPr>
            <w:r>
              <w:rPr>
                <w:sz w:val="24"/>
              </w:rPr>
              <w:t>Wymiar</w:t>
            </w:r>
          </w:p>
          <w:p>
            <w:pPr>
              <w:pStyle w:val="TableParagraph"/>
              <w:spacing w:line="270" w:lineRule="atLeast"/>
              <w:ind w:left="79" w:right="560"/>
              <w:rPr>
                <w:sz w:val="24"/>
              </w:rPr>
            </w:pPr>
            <w:r>
              <w:rPr>
                <w:sz w:val="24"/>
              </w:rPr>
              <w:t>zajęć (godz.)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35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2"/>
              <w:rPr>
                <w:b/>
                <w:sz w:val="22"/>
              </w:rPr>
            </w:pPr>
          </w:p>
          <w:p>
            <w:pPr>
              <w:pStyle w:val="TableParagraph"/>
              <w:ind w:left="548" w:right="5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30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22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</w:tbl>
    <w:p>
      <w:pPr>
        <w:spacing w:line="240" w:lineRule="auto" w:before="2" w:after="0"/>
        <w:rPr>
          <w:b/>
          <w:sz w:val="24"/>
        </w:rPr>
      </w:pPr>
    </w:p>
    <w:tbl>
      <w:tblPr>
        <w:tblW w:w="0" w:type="auto"/>
        <w:jc w:val="left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988"/>
        <w:gridCol w:w="7020"/>
      </w:tblGrid>
      <w:tr>
        <w:trPr>
          <w:trHeight w:val="551" w:hRule="atLeast"/>
        </w:trPr>
        <w:tc>
          <w:tcPr>
            <w:tcW w:w="298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6" w:lineRule="exact" w:before="2"/>
              <w:ind w:left="71" w:right="370"/>
              <w:rPr>
                <w:sz w:val="24"/>
              </w:rPr>
            </w:pPr>
            <w:r>
              <w:rPr>
                <w:sz w:val="24"/>
              </w:rPr>
              <w:t>Koordynator przedmiotu / modułu</w:t>
            </w:r>
          </w:p>
        </w:tc>
        <w:tc>
          <w:tcPr>
            <w:tcW w:w="702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137"/>
              <w:ind w:left="81"/>
              <w:rPr>
                <w:sz w:val="24"/>
              </w:rPr>
            </w:pPr>
            <w:r>
              <w:rPr>
                <w:sz w:val="24"/>
              </w:rPr>
              <w:t>mgr Sylwia Góralewicz</w:t>
            </w:r>
          </w:p>
        </w:tc>
      </w:tr>
      <w:tr>
        <w:trPr>
          <w:trHeight w:val="548" w:hRule="atLeast"/>
        </w:trPr>
        <w:tc>
          <w:tcPr>
            <w:tcW w:w="29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2" w:lineRule="exact"/>
              <w:ind w:left="71"/>
              <w:rPr>
                <w:sz w:val="24"/>
              </w:rPr>
            </w:pPr>
            <w:r>
              <w:rPr>
                <w:sz w:val="24"/>
              </w:rPr>
              <w:t>Prowadzący zajęcia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135"/>
              <w:ind w:left="81"/>
              <w:rPr>
                <w:sz w:val="24"/>
              </w:rPr>
            </w:pPr>
            <w:r>
              <w:rPr>
                <w:sz w:val="24"/>
              </w:rPr>
              <w:t>mgr Piotr Kacała</w:t>
            </w:r>
          </w:p>
        </w:tc>
      </w:tr>
      <w:tr>
        <w:trPr>
          <w:trHeight w:val="1655" w:hRule="atLeast"/>
        </w:trPr>
        <w:tc>
          <w:tcPr>
            <w:tcW w:w="29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spacing w:before="10"/>
              <w:rPr>
                <w:b/>
                <w:sz w:val="23"/>
              </w:rPr>
            </w:pPr>
          </w:p>
          <w:p>
            <w:pPr>
              <w:pStyle w:val="TableParagraph"/>
              <w:ind w:left="71" w:right="197"/>
              <w:rPr>
                <w:sz w:val="24"/>
              </w:rPr>
            </w:pPr>
            <w:r>
              <w:rPr>
                <w:sz w:val="24"/>
              </w:rPr>
              <w:t>Cel kształceniaprzedmiotu / modułu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276" w:lineRule="exact" w:before="2"/>
              <w:ind w:left="81" w:right="108"/>
              <w:rPr>
                <w:sz w:val="24"/>
              </w:rPr>
            </w:pPr>
            <w:r>
              <w:rPr>
                <w:sz w:val="24"/>
              </w:rPr>
              <w:t>Zapoznanie studentów z podstawowymi pojęciami i wiedzą dotyczącą fonetyki angielskiej w standardowym akcencie RP oraz różnic w porównaniu z językiem polskim; umożliwienie studentom, poprzez praktyczne ćwiczenia artykulacyjne, nabycia umiejętności poprawnej i płynnej wymowy w języku angielskim, dla której modelem jest akcent RP.</w:t>
            </w:r>
          </w:p>
        </w:tc>
      </w:tr>
      <w:tr>
        <w:trPr>
          <w:trHeight w:val="549" w:hRule="atLeast"/>
        </w:trPr>
        <w:tc>
          <w:tcPr>
            <w:tcW w:w="2988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35"/>
              <w:ind w:left="71"/>
              <w:rPr>
                <w:sz w:val="24"/>
              </w:rPr>
            </w:pPr>
            <w:r>
              <w:rPr>
                <w:sz w:val="24"/>
              </w:rPr>
              <w:t>Wymagania wstępne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TableParagraph"/>
              <w:spacing w:line="273" w:lineRule="exact"/>
              <w:ind w:left="81"/>
              <w:rPr>
                <w:sz w:val="24"/>
              </w:rPr>
            </w:pPr>
            <w:r>
              <w:rPr>
                <w:sz w:val="24"/>
              </w:rPr>
              <w:t>Znajomość języka angielskiego na poziomie komunikatywnym</w:t>
            </w:r>
          </w:p>
        </w:tc>
      </w:tr>
    </w:tbl>
    <w:p>
      <w:pPr>
        <w:spacing w:line="240" w:lineRule="auto" w:before="2" w:after="0"/>
        <w:rPr>
          <w:b/>
          <w:sz w:val="24"/>
        </w:rPr>
      </w:pPr>
    </w:p>
    <w:tbl>
      <w:tblPr>
        <w:tblW w:w="0" w:type="auto"/>
        <w:jc w:val="left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10"/>
        <w:gridCol w:w="476"/>
        <w:gridCol w:w="7088"/>
        <w:gridCol w:w="1537"/>
      </w:tblGrid>
      <w:tr>
        <w:trPr>
          <w:trHeight w:val="274" w:hRule="atLeast"/>
        </w:trPr>
        <w:tc>
          <w:tcPr>
            <w:tcW w:w="10011" w:type="dxa"/>
            <w:gridSpan w:val="4"/>
          </w:tcPr>
          <w:p>
            <w:pPr>
              <w:pStyle w:val="TableParagraph"/>
              <w:spacing w:line="255" w:lineRule="exact"/>
              <w:ind w:left="3684" w:right="365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EFEKTY UCZENIA SIĘ</w:t>
            </w:r>
          </w:p>
        </w:tc>
      </w:tr>
      <w:tr>
        <w:trPr>
          <w:trHeight w:val="1014" w:hRule="atLeast"/>
        </w:trPr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71" w:right="242"/>
              <w:rPr>
                <w:sz w:val="22"/>
              </w:rPr>
            </w:pPr>
            <w:r>
              <w:rPr>
                <w:sz w:val="22"/>
              </w:rPr>
              <w:t>Nr efektu uczenia się/ grupy</w:t>
            </w:r>
          </w:p>
          <w:p>
            <w:pPr>
              <w:pStyle w:val="TableParagraph"/>
              <w:spacing w:line="235" w:lineRule="exact"/>
              <w:ind w:left="71"/>
              <w:rPr>
                <w:sz w:val="22"/>
              </w:rPr>
            </w:pPr>
            <w:r>
              <w:rPr>
                <w:sz w:val="22"/>
              </w:rPr>
              <w:t>efektów</w:t>
            </w:r>
          </w:p>
        </w:tc>
        <w:tc>
          <w:tcPr>
            <w:tcW w:w="70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b/>
                <w:sz w:val="32"/>
              </w:rPr>
            </w:pPr>
          </w:p>
          <w:p>
            <w:pPr>
              <w:pStyle w:val="TableParagraph"/>
              <w:ind w:left="2415" w:right="2389"/>
              <w:jc w:val="center"/>
              <w:rPr>
                <w:sz w:val="24"/>
              </w:rPr>
            </w:pPr>
            <w:r>
              <w:rPr>
                <w:sz w:val="24"/>
              </w:rPr>
              <w:t>Opis efektu uczenia się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149" w:right="108" w:hanging="3"/>
              <w:jc w:val="center"/>
              <w:rPr>
                <w:sz w:val="22"/>
              </w:rPr>
            </w:pPr>
            <w:r>
              <w:rPr>
                <w:sz w:val="22"/>
              </w:rPr>
              <w:t>Kod  kierunkowego efektu</w:t>
            </w:r>
          </w:p>
          <w:p>
            <w:pPr>
              <w:pStyle w:val="TableParagraph"/>
              <w:spacing w:line="235" w:lineRule="exact"/>
              <w:ind w:left="156" w:right="118"/>
              <w:jc w:val="center"/>
              <w:rPr>
                <w:sz w:val="22"/>
              </w:rPr>
            </w:pPr>
            <w:r>
              <w:rPr>
                <w:sz w:val="22"/>
              </w:rPr>
              <w:t>uczenia się</w:t>
            </w:r>
          </w:p>
        </w:tc>
      </w:tr>
      <w:tr>
        <w:trPr>
          <w:trHeight w:val="275" w:hRule="atLeast"/>
        </w:trPr>
        <w:tc>
          <w:tcPr>
            <w:tcW w:w="84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Wiedza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827" w:hRule="atLeast"/>
        </w:trPr>
        <w:tc>
          <w:tcPr>
            <w:tcW w:w="9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0"/>
              <w:rPr>
                <w:b/>
                <w:sz w:val="23"/>
              </w:rPr>
            </w:pPr>
          </w:p>
          <w:p>
            <w:pPr>
              <w:pStyle w:val="TableParagraph"/>
              <w:ind w:left="20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6" w:lineRule="exact" w:before="2"/>
              <w:ind w:left="78" w:right="231"/>
              <w:rPr>
                <w:sz w:val="24"/>
              </w:rPr>
            </w:pPr>
            <w:r>
              <w:rPr>
                <w:sz w:val="24"/>
              </w:rPr>
              <w:t>Student zna terminologię dotyczącą opisu fonetycznego języka angielskiego niezbędną do korzystania ze źródeł i samodzielnej pracy nad wymową.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10"/>
              <w:rPr>
                <w:b/>
                <w:sz w:val="23"/>
              </w:rPr>
            </w:pPr>
          </w:p>
          <w:p>
            <w:pPr>
              <w:pStyle w:val="TableParagraph"/>
              <w:ind w:left="158" w:right="118"/>
              <w:jc w:val="center"/>
              <w:rPr>
                <w:sz w:val="24"/>
              </w:rPr>
            </w:pPr>
            <w:r>
              <w:rPr>
                <w:sz w:val="24"/>
              </w:rPr>
              <w:t>Ped2P_W01</w:t>
            </w:r>
          </w:p>
        </w:tc>
      </w:tr>
      <w:tr>
        <w:trPr>
          <w:trHeight w:val="950" w:hRule="atLeast"/>
        </w:trPr>
        <w:tc>
          <w:tcPr>
            <w:tcW w:w="9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"/>
              <w:rPr>
                <w:b/>
                <w:sz w:val="29"/>
              </w:rPr>
            </w:pPr>
          </w:p>
          <w:p>
            <w:pPr>
              <w:pStyle w:val="TableParagraph"/>
              <w:ind w:left="20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6" w:lineRule="auto"/>
              <w:ind w:left="78" w:right="5"/>
              <w:rPr>
                <w:sz w:val="24"/>
              </w:rPr>
            </w:pPr>
            <w:r>
              <w:rPr>
                <w:sz w:val="24"/>
              </w:rPr>
              <w:t>Student posiada wiedzę dotyczącą omawianych i ćwiczonych zasad wymowy akcentu RP w odniesieniu do systemu samogłoskowego, rytmu i akcentu</w:t>
            </w:r>
          </w:p>
          <w:p>
            <w:pPr>
              <w:pStyle w:val="TableParagraph"/>
              <w:spacing w:line="275" w:lineRule="exact"/>
              <w:ind w:left="78"/>
              <w:rPr>
                <w:sz w:val="24"/>
              </w:rPr>
            </w:pPr>
            <w:r>
              <w:rPr>
                <w:sz w:val="24"/>
              </w:rPr>
              <w:t>zdaniowego.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1"/>
              <w:rPr>
                <w:b/>
                <w:sz w:val="29"/>
              </w:rPr>
            </w:pPr>
          </w:p>
          <w:p>
            <w:pPr>
              <w:pStyle w:val="TableParagraph"/>
              <w:ind w:left="158" w:right="118"/>
              <w:jc w:val="center"/>
              <w:rPr>
                <w:sz w:val="24"/>
              </w:rPr>
            </w:pPr>
            <w:r>
              <w:rPr>
                <w:sz w:val="24"/>
              </w:rPr>
              <w:t>Ped2P_W01</w:t>
            </w:r>
          </w:p>
        </w:tc>
      </w:tr>
      <w:tr>
        <w:trPr>
          <w:trHeight w:val="633" w:hRule="atLeast"/>
        </w:trPr>
        <w:tc>
          <w:tcPr>
            <w:tcW w:w="9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79"/>
              <w:ind w:left="20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5" w:lineRule="exact"/>
              <w:ind w:left="78"/>
              <w:rPr>
                <w:sz w:val="24"/>
              </w:rPr>
            </w:pPr>
            <w:r>
              <w:rPr>
                <w:sz w:val="24"/>
              </w:rPr>
              <w:t>Student  posiada  wiedzę  dotyczącą  różnic  między  językiem  angielskim </w:t>
            </w:r>
            <w:r>
              <w:rPr>
                <w:spacing w:val="35"/>
                <w:sz w:val="24"/>
              </w:rPr>
              <w:t> </w:t>
            </w:r>
            <w:r>
              <w:rPr>
                <w:sz w:val="24"/>
              </w:rPr>
              <w:t>i</w:t>
            </w:r>
          </w:p>
          <w:p>
            <w:pPr>
              <w:pStyle w:val="TableParagraph"/>
              <w:spacing w:before="41"/>
              <w:ind w:left="78"/>
              <w:rPr>
                <w:sz w:val="24"/>
              </w:rPr>
            </w:pPr>
            <w:r>
              <w:rPr>
                <w:sz w:val="24"/>
              </w:rPr>
              <w:t>polskim w warstwie fonetycznej w odniesieniu do systemu</w:t>
            </w:r>
            <w:r>
              <w:rPr>
                <w:spacing w:val="-40"/>
                <w:sz w:val="24"/>
              </w:rPr>
              <w:t> </w:t>
            </w:r>
            <w:r>
              <w:rPr>
                <w:sz w:val="24"/>
              </w:rPr>
              <w:t>samogłoskowego.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179"/>
              <w:ind w:left="158" w:right="118"/>
              <w:jc w:val="center"/>
              <w:rPr>
                <w:sz w:val="24"/>
              </w:rPr>
            </w:pPr>
            <w:r>
              <w:rPr>
                <w:sz w:val="24"/>
              </w:rPr>
              <w:t>Ped2P_W01</w:t>
            </w:r>
          </w:p>
        </w:tc>
      </w:tr>
      <w:tr>
        <w:trPr>
          <w:trHeight w:val="952" w:hRule="atLeast"/>
        </w:trPr>
        <w:tc>
          <w:tcPr>
            <w:tcW w:w="9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3"/>
              <w:rPr>
                <w:b/>
                <w:sz w:val="29"/>
              </w:rPr>
            </w:pPr>
          </w:p>
          <w:p>
            <w:pPr>
              <w:pStyle w:val="TableParagraph"/>
              <w:spacing w:before="1"/>
              <w:ind w:left="20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"/>
              <w:ind w:left="78"/>
              <w:rPr>
                <w:sz w:val="24"/>
              </w:rPr>
            </w:pPr>
            <w:r>
              <w:rPr>
                <w:sz w:val="24"/>
              </w:rPr>
              <w:t>Student zna zasady zapisu fonetycznego IPA, które umożliwiają korzystanie</w:t>
            </w:r>
          </w:p>
          <w:p>
            <w:pPr>
              <w:pStyle w:val="TableParagraph"/>
              <w:spacing w:line="310" w:lineRule="atLeast" w:before="7"/>
              <w:ind w:left="78" w:right="918"/>
              <w:rPr>
                <w:sz w:val="24"/>
              </w:rPr>
            </w:pPr>
            <w:r>
              <w:rPr>
                <w:sz w:val="24"/>
              </w:rPr>
              <w:t>ze słowników, podręczników oraz innych źródeł istotnych dla pracy nauczyciela języka angielskiego.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3"/>
              <w:rPr>
                <w:b/>
                <w:sz w:val="29"/>
              </w:rPr>
            </w:pPr>
          </w:p>
          <w:p>
            <w:pPr>
              <w:pStyle w:val="TableParagraph"/>
              <w:spacing w:before="1"/>
              <w:ind w:left="158" w:right="118"/>
              <w:jc w:val="center"/>
              <w:rPr>
                <w:sz w:val="24"/>
              </w:rPr>
            </w:pPr>
            <w:r>
              <w:rPr>
                <w:sz w:val="24"/>
              </w:rPr>
              <w:t>Ped2P_W01</w:t>
            </w:r>
          </w:p>
        </w:tc>
      </w:tr>
      <w:tr>
        <w:trPr>
          <w:trHeight w:val="277" w:hRule="atLeast"/>
        </w:trPr>
        <w:tc>
          <w:tcPr>
            <w:tcW w:w="8474" w:type="dxa"/>
            <w:gridSpan w:val="3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8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Umiejętności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spacing w:after="0"/>
        <w:rPr>
          <w:sz w:val="20"/>
        </w:rPr>
        <w:sectPr>
          <w:type w:val="continuous"/>
          <w:pgSz w:w="11900" w:h="16840"/>
          <w:pgMar w:top="800" w:bottom="280" w:left="1260" w:right="320"/>
        </w:sectPr>
      </w:pPr>
    </w:p>
    <w:tbl>
      <w:tblPr>
        <w:tblW w:w="0" w:type="auto"/>
        <w:jc w:val="left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10"/>
        <w:gridCol w:w="7563"/>
        <w:gridCol w:w="1537"/>
      </w:tblGrid>
      <w:tr>
        <w:trPr>
          <w:trHeight w:val="951" w:hRule="atLeast"/>
        </w:trPr>
        <w:tc>
          <w:tcPr>
            <w:tcW w:w="910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6"/>
              <w:rPr>
                <w:b/>
                <w:sz w:val="28"/>
              </w:rPr>
            </w:pPr>
          </w:p>
          <w:p>
            <w:pPr>
              <w:pStyle w:val="TableParagraph"/>
              <w:spacing w:before="1"/>
              <w:ind w:left="395"/>
              <w:rPr>
                <w:sz w:val="24"/>
              </w:rPr>
            </w:pPr>
            <w:r>
              <w:rPr>
                <w:w w:val="99"/>
                <w:sz w:val="24"/>
              </w:rPr>
              <w:t>5</w:t>
            </w:r>
          </w:p>
        </w:tc>
        <w:tc>
          <w:tcPr>
            <w:tcW w:w="7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6" w:lineRule="auto"/>
              <w:ind w:left="78"/>
              <w:rPr>
                <w:sz w:val="24"/>
              </w:rPr>
            </w:pPr>
            <w:r>
              <w:rPr>
                <w:sz w:val="24"/>
              </w:rPr>
              <w:t>Student potrafi stosować omawiane i ćwiczone zasady wymowy akcentu RP, ze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szczególnym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uwzględnieniem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wymowy</w:t>
            </w:r>
            <w:r>
              <w:rPr>
                <w:spacing w:val="-16"/>
                <w:sz w:val="24"/>
              </w:rPr>
              <w:t> </w:t>
            </w:r>
            <w:r>
              <w:rPr>
                <w:sz w:val="24"/>
              </w:rPr>
              <w:t>samogłosek,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w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praktyce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w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stopniu</w:t>
            </w:r>
          </w:p>
          <w:p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zapewniającym porozumienie.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189"/>
              <w:ind w:left="205" w:right="145"/>
              <w:rPr>
                <w:sz w:val="24"/>
              </w:rPr>
            </w:pPr>
            <w:r>
              <w:rPr>
                <w:sz w:val="24"/>
              </w:rPr>
              <w:t>Ped2P_U15 Ped2P_U03</w:t>
            </w:r>
          </w:p>
        </w:tc>
      </w:tr>
      <w:tr>
        <w:trPr>
          <w:trHeight w:val="952" w:hRule="atLeast"/>
        </w:trPr>
        <w:tc>
          <w:tcPr>
            <w:tcW w:w="9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7"/>
              <w:rPr>
                <w:b/>
                <w:sz w:val="28"/>
              </w:rPr>
            </w:pPr>
          </w:p>
          <w:p>
            <w:pPr>
              <w:pStyle w:val="TableParagraph"/>
              <w:ind w:left="395"/>
              <w:rPr>
                <w:sz w:val="24"/>
              </w:rPr>
            </w:pPr>
            <w:r>
              <w:rPr>
                <w:w w:val="99"/>
                <w:sz w:val="24"/>
              </w:rPr>
              <w:t>6</w:t>
            </w:r>
          </w:p>
        </w:tc>
        <w:tc>
          <w:tcPr>
            <w:tcW w:w="7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6" w:lineRule="auto"/>
              <w:ind w:left="78" w:right="-17"/>
              <w:rPr>
                <w:sz w:val="24"/>
              </w:rPr>
            </w:pPr>
            <w:r>
              <w:rPr>
                <w:sz w:val="24"/>
              </w:rPr>
              <w:t>Student potrafi posługiwać się transkrypcją fonetyczną wg IPA w odniesieniu do akcentu RP, używając odpowiednich symboli stosowanych w słownikach</w:t>
            </w:r>
          </w:p>
          <w:p>
            <w:pPr>
              <w:pStyle w:val="TableParagraph"/>
              <w:spacing w:line="275" w:lineRule="exact"/>
              <w:ind w:left="78"/>
              <w:rPr>
                <w:sz w:val="24"/>
              </w:rPr>
            </w:pPr>
            <w:r>
              <w:rPr>
                <w:sz w:val="24"/>
              </w:rPr>
              <w:t>i podręcznikach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7"/>
              <w:rPr>
                <w:b/>
                <w:sz w:val="28"/>
              </w:rPr>
            </w:pPr>
          </w:p>
          <w:p>
            <w:pPr>
              <w:pStyle w:val="TableParagraph"/>
              <w:ind w:right="162"/>
              <w:jc w:val="right"/>
              <w:rPr>
                <w:sz w:val="24"/>
              </w:rPr>
            </w:pPr>
            <w:r>
              <w:rPr>
                <w:sz w:val="24"/>
              </w:rPr>
              <w:t>Ped2P_U07</w:t>
            </w:r>
          </w:p>
        </w:tc>
      </w:tr>
      <w:tr>
        <w:trPr>
          <w:trHeight w:val="952" w:hRule="atLeast"/>
        </w:trPr>
        <w:tc>
          <w:tcPr>
            <w:tcW w:w="9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7"/>
              <w:rPr>
                <w:b/>
                <w:sz w:val="28"/>
              </w:rPr>
            </w:pPr>
          </w:p>
          <w:p>
            <w:pPr>
              <w:pStyle w:val="TableParagraph"/>
              <w:ind w:left="395"/>
              <w:rPr>
                <w:sz w:val="24"/>
              </w:rPr>
            </w:pPr>
            <w:r>
              <w:rPr>
                <w:w w:val="99"/>
                <w:sz w:val="24"/>
              </w:rPr>
              <w:t>7</w:t>
            </w:r>
          </w:p>
        </w:tc>
        <w:tc>
          <w:tcPr>
            <w:tcW w:w="7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7" w:lineRule="exact"/>
              <w:ind w:left="78"/>
              <w:rPr>
                <w:sz w:val="24"/>
              </w:rPr>
            </w:pPr>
            <w:r>
              <w:rPr>
                <w:sz w:val="24"/>
              </w:rPr>
              <w:t>Student potrafi dokonać analizy tekstu w jego warstwie fonetycznej w</w:t>
            </w:r>
          </w:p>
          <w:p>
            <w:pPr>
              <w:pStyle w:val="TableParagraph"/>
              <w:spacing w:line="310" w:lineRule="atLeast" w:before="7"/>
              <w:ind w:left="78" w:right="258"/>
              <w:rPr>
                <w:sz w:val="24"/>
              </w:rPr>
            </w:pPr>
            <w:r>
              <w:rPr>
                <w:sz w:val="24"/>
              </w:rPr>
              <w:t>zakresie omawianych zjawisk fonetycznych i praktycznie zademonstrować wyniki analizy poprzez jego prezentację.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7"/>
              <w:rPr>
                <w:b/>
                <w:sz w:val="28"/>
              </w:rPr>
            </w:pPr>
          </w:p>
          <w:p>
            <w:pPr>
              <w:pStyle w:val="TableParagraph"/>
              <w:ind w:right="162"/>
              <w:jc w:val="right"/>
              <w:rPr>
                <w:sz w:val="24"/>
              </w:rPr>
            </w:pPr>
            <w:r>
              <w:rPr>
                <w:sz w:val="24"/>
              </w:rPr>
              <w:t>Ped2P_U07</w:t>
            </w:r>
          </w:p>
        </w:tc>
      </w:tr>
      <w:tr>
        <w:trPr>
          <w:trHeight w:val="275" w:hRule="atLeast"/>
        </w:trPr>
        <w:tc>
          <w:tcPr>
            <w:tcW w:w="847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Kompetencje społeczne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633" w:hRule="atLeast"/>
        </w:trPr>
        <w:tc>
          <w:tcPr>
            <w:tcW w:w="9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71"/>
              <w:ind w:left="395"/>
              <w:rPr>
                <w:sz w:val="24"/>
              </w:rPr>
            </w:pPr>
            <w:r>
              <w:rPr>
                <w:w w:val="99"/>
                <w:sz w:val="24"/>
              </w:rPr>
              <w:t>8</w:t>
            </w:r>
          </w:p>
        </w:tc>
        <w:tc>
          <w:tcPr>
            <w:tcW w:w="7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7" w:lineRule="exact"/>
              <w:ind w:left="78"/>
              <w:rPr>
                <w:sz w:val="24"/>
              </w:rPr>
            </w:pPr>
            <w:r>
              <w:rPr>
                <w:sz w:val="24"/>
              </w:rPr>
              <w:t>Student jest gotów do wykorzystania zdobytej wiedzę i źródeł do</w:t>
            </w:r>
          </w:p>
          <w:p>
            <w:pPr>
              <w:pStyle w:val="TableParagraph"/>
              <w:spacing w:before="41"/>
              <w:ind w:left="78"/>
              <w:rPr>
                <w:sz w:val="24"/>
              </w:rPr>
            </w:pPr>
            <w:r>
              <w:rPr>
                <w:sz w:val="24"/>
              </w:rPr>
              <w:t>przeprowadzenia analizy fonetycznej tekstu.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31"/>
              <w:ind w:left="205" w:right="145"/>
              <w:rPr>
                <w:sz w:val="24"/>
              </w:rPr>
            </w:pPr>
            <w:r>
              <w:rPr>
                <w:sz w:val="24"/>
              </w:rPr>
              <w:t>Ped2P_U07 Ped2P_U16</w:t>
            </w:r>
          </w:p>
        </w:tc>
      </w:tr>
      <w:tr>
        <w:trPr>
          <w:trHeight w:val="635" w:hRule="atLeast"/>
        </w:trPr>
        <w:tc>
          <w:tcPr>
            <w:tcW w:w="9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71"/>
              <w:ind w:left="395"/>
              <w:rPr>
                <w:sz w:val="24"/>
              </w:rPr>
            </w:pPr>
            <w:r>
              <w:rPr>
                <w:w w:val="99"/>
                <w:sz w:val="24"/>
              </w:rPr>
              <w:t>9</w:t>
            </w:r>
          </w:p>
        </w:tc>
        <w:tc>
          <w:tcPr>
            <w:tcW w:w="7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9" w:lineRule="exact"/>
              <w:ind w:left="78"/>
              <w:rPr>
                <w:sz w:val="24"/>
              </w:rPr>
            </w:pPr>
            <w:r>
              <w:rPr>
                <w:sz w:val="24"/>
              </w:rPr>
              <w:t>Student jest gotów do określenia stanu posiadanej wiedzy i umiejętności</w:t>
            </w:r>
          </w:p>
          <w:p>
            <w:pPr>
              <w:pStyle w:val="TableParagraph"/>
              <w:spacing w:before="41"/>
              <w:ind w:left="78"/>
              <w:rPr>
                <w:sz w:val="24"/>
              </w:rPr>
            </w:pPr>
            <w:r>
              <w:rPr>
                <w:sz w:val="24"/>
              </w:rPr>
              <w:t>dotyczących wymowy w porównaniu do akcentu RP.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171"/>
              <w:ind w:right="162"/>
              <w:jc w:val="right"/>
              <w:rPr>
                <w:sz w:val="24"/>
              </w:rPr>
            </w:pPr>
            <w:r>
              <w:rPr>
                <w:sz w:val="24"/>
              </w:rPr>
              <w:t>Ped2P_K01</w:t>
            </w:r>
          </w:p>
        </w:tc>
      </w:tr>
      <w:tr>
        <w:trPr>
          <w:trHeight w:val="632" w:hRule="atLeast"/>
        </w:trPr>
        <w:tc>
          <w:tcPr>
            <w:tcW w:w="910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71"/>
              <w:ind w:left="335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5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7" w:lineRule="exact"/>
              <w:ind w:left="78"/>
              <w:rPr>
                <w:sz w:val="24"/>
              </w:rPr>
            </w:pPr>
            <w:r>
              <w:rPr>
                <w:sz w:val="24"/>
              </w:rPr>
              <w:t>Student jest gotów do pracy w grupie w celu rozwiązania problemu</w:t>
            </w:r>
          </w:p>
          <w:p>
            <w:pPr>
              <w:pStyle w:val="TableParagraph"/>
              <w:spacing w:before="41"/>
              <w:ind w:left="78"/>
              <w:rPr>
                <w:sz w:val="24"/>
              </w:rPr>
            </w:pPr>
            <w:r>
              <w:rPr>
                <w:sz w:val="24"/>
              </w:rPr>
              <w:t>związanego z analizą fonetyczną tekstu.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TableParagraph"/>
              <w:spacing w:before="171"/>
              <w:ind w:right="162"/>
              <w:jc w:val="right"/>
              <w:rPr>
                <w:sz w:val="24"/>
              </w:rPr>
            </w:pPr>
            <w:r>
              <w:rPr>
                <w:sz w:val="24"/>
              </w:rPr>
              <w:t>Ped2P_K07</w:t>
            </w:r>
          </w:p>
        </w:tc>
      </w:tr>
    </w:tbl>
    <w:p>
      <w:pPr>
        <w:spacing w:line="240" w:lineRule="auto" w:before="5" w:after="1"/>
        <w:rPr>
          <w:b/>
          <w:sz w:val="23"/>
        </w:rPr>
      </w:pPr>
    </w:p>
    <w:tbl>
      <w:tblPr>
        <w:tblW w:w="0" w:type="auto"/>
        <w:jc w:val="left"/>
        <w:tblInd w:w="1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008"/>
      </w:tblGrid>
      <w:tr>
        <w:trPr>
          <w:trHeight w:val="275" w:hRule="atLeast"/>
        </w:trPr>
        <w:tc>
          <w:tcPr>
            <w:tcW w:w="10008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pacing w:line="256" w:lineRule="exact"/>
              <w:ind w:left="3581" w:right="354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TREŚCI PROGRAMOWE</w:t>
            </w:r>
          </w:p>
        </w:tc>
      </w:tr>
      <w:tr>
        <w:trPr>
          <w:trHeight w:val="275" w:hRule="atLeast"/>
        </w:trPr>
        <w:tc>
          <w:tcPr>
            <w:tcW w:w="10008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ADADA"/>
          </w:tcPr>
          <w:p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Wykład</w:t>
            </w:r>
          </w:p>
        </w:tc>
      </w:tr>
      <w:tr>
        <w:trPr>
          <w:trHeight w:val="275" w:hRule="atLeast"/>
        </w:trPr>
        <w:tc>
          <w:tcPr>
            <w:tcW w:w="10008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pacing w:line="256" w:lineRule="exact"/>
              <w:ind w:left="71"/>
              <w:rPr>
                <w:sz w:val="24"/>
              </w:rPr>
            </w:pPr>
            <w:r>
              <w:rPr>
                <w:sz w:val="24"/>
              </w:rPr>
              <w:t>Nie dotyczy</w:t>
            </w:r>
          </w:p>
        </w:tc>
      </w:tr>
      <w:tr>
        <w:trPr>
          <w:trHeight w:val="275" w:hRule="atLeast"/>
        </w:trPr>
        <w:tc>
          <w:tcPr>
            <w:tcW w:w="10008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ADADA"/>
          </w:tcPr>
          <w:p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Ćwiczenia</w:t>
            </w:r>
          </w:p>
        </w:tc>
      </w:tr>
      <w:tr>
        <w:trPr>
          <w:trHeight w:val="8807" w:hRule="atLeast"/>
        </w:trPr>
        <w:tc>
          <w:tcPr>
            <w:tcW w:w="10008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pacing w:before="1"/>
              <w:rPr>
                <w:b/>
                <w:sz w:val="24"/>
              </w:rPr>
            </w:pP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792" w:val="left" w:leader="none"/>
              </w:tabs>
              <w:spacing w:line="240" w:lineRule="auto" w:before="0" w:after="0"/>
              <w:ind w:left="791" w:right="387" w:hanging="360"/>
              <w:jc w:val="left"/>
              <w:rPr>
                <w:sz w:val="24"/>
              </w:rPr>
            </w:pPr>
            <w:r>
              <w:rPr>
                <w:sz w:val="24"/>
              </w:rPr>
              <w:t>Omówienie celów kursu, jego zawartości, zakładanych efektów uczenia się, przedstawienie zasad oceniania, w tym reguł dotyczących oceny tekstów czytanych.; omówienie roli wymowy w komunikacji i jej znaczenia w pracy nauczyciela, formy pracy nad</w:t>
            </w:r>
            <w:r>
              <w:rPr>
                <w:spacing w:val="-25"/>
                <w:sz w:val="24"/>
              </w:rPr>
              <w:t> </w:t>
            </w:r>
            <w:r>
              <w:rPr>
                <w:sz w:val="24"/>
              </w:rPr>
              <w:t>wymową.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792" w:val="left" w:leader="none"/>
              </w:tabs>
              <w:spacing w:line="240" w:lineRule="auto" w:before="0" w:after="0"/>
              <w:ind w:left="791" w:right="273" w:hanging="360"/>
              <w:jc w:val="left"/>
              <w:rPr>
                <w:sz w:val="24"/>
              </w:rPr>
            </w:pPr>
            <w:r>
              <w:rPr>
                <w:sz w:val="24"/>
              </w:rPr>
              <w:t>Przedstawienie symboli używanych w transkrypcji (IPA) i podstawowych zasad transkrypcji używanych w słownikach i podręcznikach.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792" w:val="left" w:leader="none"/>
              </w:tabs>
              <w:spacing w:line="240" w:lineRule="auto" w:before="0" w:after="0"/>
              <w:ind w:left="791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Omówienie roli poszczególnych organów mowy w produkcji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dźwięków.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792" w:val="left" w:leader="none"/>
              </w:tabs>
              <w:spacing w:line="240" w:lineRule="auto" w:before="0" w:after="0"/>
              <w:ind w:left="791" w:right="64" w:hanging="360"/>
              <w:jc w:val="left"/>
              <w:rPr>
                <w:sz w:val="24"/>
              </w:rPr>
            </w:pPr>
            <w:r>
              <w:rPr>
                <w:w w:val="99"/>
                <w:sz w:val="24"/>
              </w:rPr>
              <w:t>Ć</w:t>
            </w:r>
            <w:r>
              <w:rPr>
                <w:spacing w:val="-1"/>
                <w:w w:val="99"/>
                <w:sz w:val="24"/>
              </w:rPr>
              <w:t>w</w:t>
            </w:r>
            <w:r>
              <w:rPr>
                <w:w w:val="100"/>
                <w:sz w:val="24"/>
              </w:rPr>
              <w:t>i</w:t>
            </w:r>
            <w:r>
              <w:rPr>
                <w:spacing w:val="-1"/>
                <w:w w:val="99"/>
                <w:sz w:val="24"/>
              </w:rPr>
              <w:t>c</w:t>
            </w:r>
            <w:r>
              <w:rPr>
                <w:spacing w:val="1"/>
                <w:w w:val="99"/>
                <w:sz w:val="24"/>
              </w:rPr>
              <w:t>z</w:t>
            </w:r>
            <w:r>
              <w:rPr>
                <w:spacing w:val="-1"/>
                <w:w w:val="99"/>
                <w:sz w:val="24"/>
              </w:rPr>
              <w:t>e</w:t>
            </w:r>
            <w:r>
              <w:rPr>
                <w:w w:val="99"/>
                <w:sz w:val="24"/>
              </w:rPr>
              <w:t>n</w:t>
            </w:r>
            <w:r>
              <w:rPr>
                <w:w w:val="100"/>
                <w:sz w:val="24"/>
              </w:rPr>
              <w:t>i</w:t>
            </w:r>
            <w:r>
              <w:rPr>
                <w:w w:val="99"/>
                <w:sz w:val="24"/>
              </w:rPr>
              <w:t>e</w:t>
            </w:r>
            <w:r>
              <w:rPr>
                <w:spacing w:val="-1"/>
                <w:sz w:val="24"/>
              </w:rPr>
              <w:t> </w:t>
            </w:r>
            <w:r>
              <w:rPr>
                <w:w w:val="99"/>
                <w:sz w:val="24"/>
              </w:rPr>
              <w:t>pod</w:t>
            </w:r>
            <w:r>
              <w:rPr>
                <w:w w:val="99"/>
                <w:sz w:val="24"/>
              </w:rPr>
              <w:t>s</w:t>
            </w:r>
            <w:r>
              <w:rPr>
                <w:w w:val="100"/>
                <w:sz w:val="24"/>
              </w:rPr>
              <w:t>t</w:t>
            </w:r>
            <w:r>
              <w:rPr>
                <w:spacing w:val="-1"/>
                <w:w w:val="99"/>
                <w:sz w:val="24"/>
              </w:rPr>
              <w:t>a</w:t>
            </w:r>
            <w:r>
              <w:rPr>
                <w:spacing w:val="-1"/>
                <w:w w:val="99"/>
                <w:sz w:val="24"/>
              </w:rPr>
              <w:t>w</w:t>
            </w:r>
            <w:r>
              <w:rPr>
                <w:w w:val="99"/>
                <w:sz w:val="24"/>
              </w:rPr>
              <w:t>o</w:t>
            </w:r>
            <w:r>
              <w:rPr>
                <w:spacing w:val="4"/>
                <w:w w:val="99"/>
                <w:sz w:val="24"/>
              </w:rPr>
              <w:t>w</w:t>
            </w:r>
            <w:r>
              <w:rPr>
                <w:spacing w:val="-5"/>
                <w:w w:val="99"/>
                <w:sz w:val="24"/>
              </w:rPr>
              <w:t>y</w:t>
            </w:r>
            <w:r>
              <w:rPr>
                <w:spacing w:val="1"/>
                <w:w w:val="99"/>
                <w:sz w:val="24"/>
              </w:rPr>
              <w:t>c</w:t>
            </w:r>
            <w:r>
              <w:rPr>
                <w:w w:val="99"/>
                <w:sz w:val="24"/>
              </w:rPr>
              <w:t>h</w:t>
            </w:r>
            <w:r>
              <w:rPr>
                <w:sz w:val="24"/>
              </w:rPr>
              <w:t> </w:t>
            </w:r>
            <w:r>
              <w:rPr>
                <w:spacing w:val="1"/>
                <w:w w:val="99"/>
                <w:sz w:val="24"/>
              </w:rPr>
              <w:t>z</w:t>
            </w:r>
            <w:r>
              <w:rPr>
                <w:spacing w:val="-1"/>
                <w:w w:val="99"/>
                <w:sz w:val="24"/>
              </w:rPr>
              <w:t>a</w:t>
            </w:r>
            <w:r>
              <w:rPr>
                <w:w w:val="99"/>
                <w:sz w:val="24"/>
              </w:rPr>
              <w:t>s</w:t>
            </w:r>
            <w:r>
              <w:rPr>
                <w:spacing w:val="-1"/>
                <w:w w:val="99"/>
                <w:sz w:val="24"/>
              </w:rPr>
              <w:t>a</w:t>
            </w:r>
            <w:r>
              <w:rPr>
                <w:w w:val="99"/>
                <w:sz w:val="24"/>
              </w:rPr>
              <w:t>d</w:t>
            </w:r>
            <w:r>
              <w:rPr>
                <w:sz w:val="24"/>
              </w:rPr>
              <w:t> </w:t>
            </w:r>
            <w:r>
              <w:rPr>
                <w:spacing w:val="2"/>
                <w:w w:val="99"/>
                <w:sz w:val="24"/>
              </w:rPr>
              <w:t>w</w:t>
            </w:r>
            <w:r>
              <w:rPr>
                <w:spacing w:val="-5"/>
                <w:w w:val="99"/>
                <w:sz w:val="24"/>
              </w:rPr>
              <w:t>y</w:t>
            </w:r>
            <w:r>
              <w:rPr>
                <w:w w:val="99"/>
                <w:sz w:val="24"/>
              </w:rPr>
              <w:t>m</w:t>
            </w:r>
            <w:r>
              <w:rPr>
                <w:w w:val="99"/>
                <w:sz w:val="24"/>
              </w:rPr>
              <w:t>o</w:t>
            </w:r>
            <w:r>
              <w:rPr>
                <w:spacing w:val="4"/>
                <w:w w:val="99"/>
                <w:sz w:val="24"/>
              </w:rPr>
              <w:t>w</w:t>
            </w:r>
            <w:r>
              <w:rPr>
                <w:w w:val="99"/>
                <w:sz w:val="24"/>
              </w:rPr>
              <w:t>y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2"/>
                <w:w w:val="99"/>
                <w:sz w:val="24"/>
              </w:rPr>
              <w:t>s</w:t>
            </w:r>
            <w:r>
              <w:rPr>
                <w:spacing w:val="-1"/>
                <w:w w:val="99"/>
                <w:sz w:val="24"/>
              </w:rPr>
              <w:t>a</w:t>
            </w:r>
            <w:r>
              <w:rPr>
                <w:w w:val="99"/>
                <w:sz w:val="24"/>
              </w:rPr>
              <w:t>m</w:t>
            </w:r>
            <w:r>
              <w:rPr>
                <w:w w:val="99"/>
                <w:sz w:val="24"/>
              </w:rPr>
              <w:t>o</w:t>
            </w:r>
            <w:r>
              <w:rPr>
                <w:spacing w:val="-3"/>
                <w:w w:val="99"/>
                <w:sz w:val="24"/>
              </w:rPr>
              <w:t>g</w:t>
            </w:r>
            <w:r>
              <w:rPr>
                <w:spacing w:val="2"/>
                <w:w w:val="100"/>
                <w:sz w:val="24"/>
              </w:rPr>
              <w:t>ł</w:t>
            </w:r>
            <w:r>
              <w:rPr>
                <w:w w:val="99"/>
                <w:sz w:val="24"/>
              </w:rPr>
              <w:t>o</w:t>
            </w:r>
            <w:r>
              <w:rPr>
                <w:w w:val="99"/>
                <w:sz w:val="24"/>
              </w:rPr>
              <w:t>s</w:t>
            </w:r>
            <w:r>
              <w:rPr>
                <w:spacing w:val="-1"/>
                <w:w w:val="99"/>
                <w:sz w:val="24"/>
              </w:rPr>
              <w:t>e</w:t>
            </w:r>
            <w:r>
              <w:rPr>
                <w:w w:val="99"/>
                <w:sz w:val="24"/>
              </w:rPr>
              <w:t>k</w:t>
            </w:r>
            <w:r>
              <w:rPr>
                <w:sz w:val="24"/>
              </w:rPr>
              <w:t> /</w:t>
            </w:r>
            <w:r>
              <w:rPr>
                <w:w w:val="35"/>
                <w:sz w:val="24"/>
              </w:rPr>
              <w:t>ɪ</w:t>
            </w:r>
            <w:r>
              <w:rPr>
                <w:w w:val="100"/>
                <w:sz w:val="24"/>
              </w:rPr>
              <w:t>/ </w:t>
            </w:r>
            <w:r>
              <w:rPr>
                <w:w w:val="99"/>
                <w:sz w:val="24"/>
              </w:rPr>
              <w:t>o</w:t>
            </w:r>
            <w:r>
              <w:rPr>
                <w:spacing w:val="-1"/>
                <w:w w:val="99"/>
                <w:sz w:val="24"/>
              </w:rPr>
              <w:t>r</w:t>
            </w:r>
            <w:r>
              <w:rPr>
                <w:spacing w:val="-1"/>
                <w:w w:val="99"/>
                <w:sz w:val="24"/>
              </w:rPr>
              <w:t>a</w:t>
            </w:r>
            <w:r>
              <w:rPr>
                <w:w w:val="99"/>
                <w:sz w:val="24"/>
              </w:rPr>
              <w:t>z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/i</w:t>
            </w:r>
            <w:r>
              <w:rPr>
                <w:w w:val="35"/>
                <w:sz w:val="24"/>
              </w:rPr>
              <w:t>ː</w:t>
            </w:r>
            <w:r>
              <w:rPr>
                <w:w w:val="100"/>
                <w:sz w:val="24"/>
              </w:rPr>
              <w:t>/ </w:t>
            </w:r>
            <w:r>
              <w:rPr>
                <w:w w:val="99"/>
                <w:sz w:val="24"/>
              </w:rPr>
              <w:t>w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2"/>
                <w:w w:val="99"/>
                <w:sz w:val="24"/>
              </w:rPr>
              <w:t>w</w:t>
            </w:r>
            <w:r>
              <w:rPr>
                <w:spacing w:val="-5"/>
                <w:w w:val="99"/>
                <w:sz w:val="24"/>
              </w:rPr>
              <w:t>y</w:t>
            </w:r>
            <w:r>
              <w:rPr>
                <w:spacing w:val="-1"/>
                <w:w w:val="99"/>
                <w:sz w:val="24"/>
              </w:rPr>
              <w:t>r</w:t>
            </w:r>
            <w:r>
              <w:rPr>
                <w:spacing w:val="-1"/>
                <w:w w:val="99"/>
                <w:sz w:val="24"/>
              </w:rPr>
              <w:t>a</w:t>
            </w:r>
            <w:r>
              <w:rPr>
                <w:spacing w:val="1"/>
                <w:w w:val="99"/>
                <w:sz w:val="24"/>
              </w:rPr>
              <w:t>z</w:t>
            </w:r>
            <w:r>
              <w:rPr>
                <w:spacing w:val="-1"/>
                <w:w w:val="99"/>
                <w:sz w:val="24"/>
              </w:rPr>
              <w:t>ac</w:t>
            </w:r>
            <w:r>
              <w:rPr>
                <w:w w:val="99"/>
                <w:sz w:val="24"/>
              </w:rPr>
              <w:t>h,</w:t>
            </w:r>
            <w:r>
              <w:rPr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f</w:t>
            </w:r>
            <w:r>
              <w:rPr>
                <w:spacing w:val="1"/>
                <w:w w:val="99"/>
                <w:sz w:val="24"/>
              </w:rPr>
              <w:t>r</w:t>
            </w:r>
            <w:r>
              <w:rPr>
                <w:spacing w:val="-1"/>
                <w:w w:val="99"/>
                <w:sz w:val="24"/>
              </w:rPr>
              <w:t>a</w:t>
            </w:r>
            <w:r>
              <w:rPr>
                <w:spacing w:val="1"/>
                <w:w w:val="99"/>
                <w:sz w:val="24"/>
              </w:rPr>
              <w:t>z</w:t>
            </w:r>
            <w:r>
              <w:rPr>
                <w:spacing w:val="-1"/>
                <w:w w:val="99"/>
                <w:sz w:val="24"/>
              </w:rPr>
              <w:t>ac</w:t>
            </w:r>
            <w:r>
              <w:rPr>
                <w:w w:val="99"/>
                <w:sz w:val="24"/>
              </w:rPr>
              <w:t>h, </w:t>
            </w:r>
            <w:r>
              <w:rPr>
                <w:sz w:val="24"/>
              </w:rPr>
              <w:t>zdaniach i tekstach z uwzględnieniem akcentu wyrazowego, zasad stosowania akcentu zdaniowego i użycia słabych form; relacja pisownia – wymowa, typowe błędy, różnice między językiem polskim 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angielskim;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792" w:val="left" w:leader="none"/>
              </w:tabs>
              <w:spacing w:line="240" w:lineRule="auto" w:before="0" w:after="0"/>
              <w:ind w:left="791" w:right="283" w:hanging="360"/>
              <w:jc w:val="left"/>
              <w:rPr>
                <w:sz w:val="24"/>
              </w:rPr>
            </w:pPr>
            <w:r>
              <w:rPr>
                <w:sz w:val="24"/>
              </w:rPr>
              <w:t>Ćwiczenie podstawowych zasad wymowy samogłosek /e/ oraz /æ/w wyrazach, frazach, zdaniach i tekstach z uwzględnieniem akcentu wyrazowego, zasad stosowania akcentu zdaniowego i użycia słabych form oraz odpowiedniej intonacji; relacja pisownia –</w:t>
            </w:r>
            <w:r>
              <w:rPr>
                <w:spacing w:val="-26"/>
                <w:sz w:val="24"/>
              </w:rPr>
              <w:t> </w:t>
            </w:r>
            <w:r>
              <w:rPr>
                <w:sz w:val="24"/>
              </w:rPr>
              <w:t>wymowa, typowe błędy, różnice między językiem polskim i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angielskim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792" w:val="left" w:leader="none"/>
              </w:tabs>
              <w:spacing w:line="240" w:lineRule="auto" w:before="0" w:after="0"/>
              <w:ind w:left="791" w:right="283" w:hanging="360"/>
              <w:jc w:val="left"/>
              <w:rPr>
                <w:sz w:val="24"/>
              </w:rPr>
            </w:pPr>
            <w:r>
              <w:rPr>
                <w:w w:val="99"/>
                <w:sz w:val="24"/>
              </w:rPr>
              <w:t>Ć</w:t>
            </w:r>
            <w:r>
              <w:rPr>
                <w:spacing w:val="-1"/>
                <w:w w:val="99"/>
                <w:sz w:val="24"/>
              </w:rPr>
              <w:t>w</w:t>
            </w:r>
            <w:r>
              <w:rPr>
                <w:w w:val="100"/>
                <w:sz w:val="24"/>
              </w:rPr>
              <w:t>i</w:t>
            </w:r>
            <w:r>
              <w:rPr>
                <w:spacing w:val="-1"/>
                <w:w w:val="99"/>
                <w:sz w:val="24"/>
              </w:rPr>
              <w:t>c</w:t>
            </w:r>
            <w:r>
              <w:rPr>
                <w:spacing w:val="1"/>
                <w:w w:val="99"/>
                <w:sz w:val="24"/>
              </w:rPr>
              <w:t>z</w:t>
            </w:r>
            <w:r>
              <w:rPr>
                <w:spacing w:val="-1"/>
                <w:w w:val="99"/>
                <w:sz w:val="24"/>
              </w:rPr>
              <w:t>e</w:t>
            </w:r>
            <w:r>
              <w:rPr>
                <w:w w:val="99"/>
                <w:sz w:val="24"/>
              </w:rPr>
              <w:t>n</w:t>
            </w:r>
            <w:r>
              <w:rPr>
                <w:w w:val="100"/>
                <w:sz w:val="24"/>
              </w:rPr>
              <w:t>i</w:t>
            </w:r>
            <w:r>
              <w:rPr>
                <w:w w:val="99"/>
                <w:sz w:val="24"/>
              </w:rPr>
              <w:t>e</w:t>
            </w:r>
            <w:r>
              <w:rPr>
                <w:spacing w:val="-1"/>
                <w:sz w:val="24"/>
              </w:rPr>
              <w:t> </w:t>
            </w:r>
            <w:r>
              <w:rPr>
                <w:w w:val="99"/>
                <w:sz w:val="24"/>
              </w:rPr>
              <w:t>pod</w:t>
            </w:r>
            <w:r>
              <w:rPr>
                <w:w w:val="99"/>
                <w:sz w:val="24"/>
              </w:rPr>
              <w:t>s</w:t>
            </w:r>
            <w:r>
              <w:rPr>
                <w:w w:val="100"/>
                <w:sz w:val="24"/>
              </w:rPr>
              <w:t>t</w:t>
            </w:r>
            <w:r>
              <w:rPr>
                <w:spacing w:val="-1"/>
                <w:w w:val="99"/>
                <w:sz w:val="24"/>
              </w:rPr>
              <w:t>a</w:t>
            </w:r>
            <w:r>
              <w:rPr>
                <w:spacing w:val="-1"/>
                <w:w w:val="99"/>
                <w:sz w:val="24"/>
              </w:rPr>
              <w:t>w</w:t>
            </w:r>
            <w:r>
              <w:rPr>
                <w:w w:val="99"/>
                <w:sz w:val="24"/>
              </w:rPr>
              <w:t>o</w:t>
            </w:r>
            <w:r>
              <w:rPr>
                <w:spacing w:val="4"/>
                <w:w w:val="99"/>
                <w:sz w:val="24"/>
              </w:rPr>
              <w:t>w</w:t>
            </w:r>
            <w:r>
              <w:rPr>
                <w:spacing w:val="-5"/>
                <w:w w:val="99"/>
                <w:sz w:val="24"/>
              </w:rPr>
              <w:t>y</w:t>
            </w:r>
            <w:r>
              <w:rPr>
                <w:spacing w:val="1"/>
                <w:w w:val="99"/>
                <w:sz w:val="24"/>
              </w:rPr>
              <w:t>c</w:t>
            </w:r>
            <w:r>
              <w:rPr>
                <w:w w:val="99"/>
                <w:sz w:val="24"/>
              </w:rPr>
              <w:t>h</w:t>
            </w:r>
            <w:r>
              <w:rPr>
                <w:sz w:val="24"/>
              </w:rPr>
              <w:t> </w:t>
            </w:r>
            <w:r>
              <w:rPr>
                <w:spacing w:val="1"/>
                <w:w w:val="99"/>
                <w:sz w:val="24"/>
              </w:rPr>
              <w:t>z</w:t>
            </w:r>
            <w:r>
              <w:rPr>
                <w:spacing w:val="-1"/>
                <w:w w:val="99"/>
                <w:sz w:val="24"/>
              </w:rPr>
              <w:t>a</w:t>
            </w:r>
            <w:r>
              <w:rPr>
                <w:w w:val="99"/>
                <w:sz w:val="24"/>
              </w:rPr>
              <w:t>s</w:t>
            </w:r>
            <w:r>
              <w:rPr>
                <w:spacing w:val="-1"/>
                <w:w w:val="99"/>
                <w:sz w:val="24"/>
              </w:rPr>
              <w:t>a</w:t>
            </w:r>
            <w:r>
              <w:rPr>
                <w:w w:val="99"/>
                <w:sz w:val="24"/>
              </w:rPr>
              <w:t>d</w:t>
            </w:r>
            <w:r>
              <w:rPr>
                <w:sz w:val="24"/>
              </w:rPr>
              <w:t> </w:t>
            </w:r>
            <w:r>
              <w:rPr>
                <w:spacing w:val="2"/>
                <w:w w:val="99"/>
                <w:sz w:val="24"/>
              </w:rPr>
              <w:t>w</w:t>
            </w:r>
            <w:r>
              <w:rPr>
                <w:spacing w:val="-5"/>
                <w:w w:val="99"/>
                <w:sz w:val="24"/>
              </w:rPr>
              <w:t>y</w:t>
            </w:r>
            <w:r>
              <w:rPr>
                <w:w w:val="99"/>
                <w:sz w:val="24"/>
              </w:rPr>
              <w:t>m</w:t>
            </w:r>
            <w:r>
              <w:rPr>
                <w:w w:val="99"/>
                <w:sz w:val="24"/>
              </w:rPr>
              <w:t>o</w:t>
            </w:r>
            <w:r>
              <w:rPr>
                <w:spacing w:val="4"/>
                <w:w w:val="99"/>
                <w:sz w:val="24"/>
              </w:rPr>
              <w:t>w</w:t>
            </w:r>
            <w:r>
              <w:rPr>
                <w:w w:val="99"/>
                <w:sz w:val="24"/>
              </w:rPr>
              <w:t>y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2"/>
                <w:w w:val="99"/>
                <w:sz w:val="24"/>
              </w:rPr>
              <w:t>s</w:t>
            </w:r>
            <w:r>
              <w:rPr>
                <w:spacing w:val="-1"/>
                <w:w w:val="99"/>
                <w:sz w:val="24"/>
              </w:rPr>
              <w:t>a</w:t>
            </w:r>
            <w:r>
              <w:rPr>
                <w:w w:val="99"/>
                <w:sz w:val="24"/>
              </w:rPr>
              <w:t>m</w:t>
            </w:r>
            <w:r>
              <w:rPr>
                <w:w w:val="99"/>
                <w:sz w:val="24"/>
              </w:rPr>
              <w:t>o</w:t>
            </w:r>
            <w:r>
              <w:rPr>
                <w:spacing w:val="-3"/>
                <w:w w:val="99"/>
                <w:sz w:val="24"/>
              </w:rPr>
              <w:t>g</w:t>
            </w:r>
            <w:r>
              <w:rPr>
                <w:spacing w:val="2"/>
                <w:w w:val="100"/>
                <w:sz w:val="24"/>
              </w:rPr>
              <w:t>ł</w:t>
            </w:r>
            <w:r>
              <w:rPr>
                <w:w w:val="99"/>
                <w:sz w:val="24"/>
              </w:rPr>
              <w:t>o</w:t>
            </w:r>
            <w:r>
              <w:rPr>
                <w:w w:val="99"/>
                <w:sz w:val="24"/>
              </w:rPr>
              <w:t>s</w:t>
            </w:r>
            <w:r>
              <w:rPr>
                <w:spacing w:val="-1"/>
                <w:w w:val="99"/>
                <w:sz w:val="24"/>
              </w:rPr>
              <w:t>e</w:t>
            </w:r>
            <w:r>
              <w:rPr>
                <w:w w:val="99"/>
                <w:sz w:val="24"/>
              </w:rPr>
              <w:t>k</w:t>
            </w:r>
            <w:r>
              <w:rPr>
                <w:sz w:val="24"/>
              </w:rPr>
              <w:t> /</w:t>
            </w:r>
            <w:r>
              <w:rPr>
                <w:w w:val="64"/>
                <w:sz w:val="24"/>
              </w:rPr>
              <w:t>ʌ</w:t>
            </w:r>
            <w:r>
              <w:rPr>
                <w:w w:val="100"/>
                <w:sz w:val="24"/>
              </w:rPr>
              <w:t>/ </w:t>
            </w:r>
            <w:r>
              <w:rPr>
                <w:w w:val="99"/>
                <w:sz w:val="24"/>
              </w:rPr>
              <w:t>o</w:t>
            </w:r>
            <w:r>
              <w:rPr>
                <w:spacing w:val="-1"/>
                <w:w w:val="99"/>
                <w:sz w:val="24"/>
              </w:rPr>
              <w:t>r</w:t>
            </w:r>
            <w:r>
              <w:rPr>
                <w:spacing w:val="-1"/>
                <w:w w:val="99"/>
                <w:sz w:val="24"/>
              </w:rPr>
              <w:t>a</w:t>
            </w:r>
            <w:r>
              <w:rPr>
                <w:w w:val="99"/>
                <w:sz w:val="24"/>
              </w:rPr>
              <w:t>z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/</w:t>
            </w:r>
            <w:r>
              <w:rPr>
                <w:spacing w:val="-1"/>
                <w:w w:val="67"/>
                <w:sz w:val="24"/>
              </w:rPr>
              <w:t>ɑ</w:t>
            </w:r>
            <w:r>
              <w:rPr>
                <w:w w:val="35"/>
                <w:sz w:val="24"/>
              </w:rPr>
              <w:t>ː</w:t>
            </w:r>
            <w:r>
              <w:rPr>
                <w:w w:val="100"/>
                <w:sz w:val="24"/>
              </w:rPr>
              <w:t>/</w:t>
            </w:r>
            <w:r>
              <w:rPr>
                <w:w w:val="99"/>
                <w:sz w:val="24"/>
              </w:rPr>
              <w:t>w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2"/>
                <w:w w:val="99"/>
                <w:sz w:val="24"/>
              </w:rPr>
              <w:t>w</w:t>
            </w:r>
            <w:r>
              <w:rPr>
                <w:spacing w:val="-5"/>
                <w:w w:val="99"/>
                <w:sz w:val="24"/>
              </w:rPr>
              <w:t>y</w:t>
            </w:r>
            <w:r>
              <w:rPr>
                <w:spacing w:val="1"/>
                <w:w w:val="99"/>
                <w:sz w:val="24"/>
              </w:rPr>
              <w:t>r</w:t>
            </w:r>
            <w:r>
              <w:rPr>
                <w:spacing w:val="-1"/>
                <w:w w:val="99"/>
                <w:sz w:val="24"/>
              </w:rPr>
              <w:t>a</w:t>
            </w:r>
            <w:r>
              <w:rPr>
                <w:spacing w:val="1"/>
                <w:w w:val="99"/>
                <w:sz w:val="24"/>
              </w:rPr>
              <w:t>z</w:t>
            </w:r>
            <w:r>
              <w:rPr>
                <w:spacing w:val="-1"/>
                <w:w w:val="99"/>
                <w:sz w:val="24"/>
              </w:rPr>
              <w:t>ac</w:t>
            </w:r>
            <w:r>
              <w:rPr>
                <w:w w:val="99"/>
                <w:sz w:val="24"/>
              </w:rPr>
              <w:t>h,</w:t>
            </w:r>
            <w:r>
              <w:rPr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f</w:t>
            </w:r>
            <w:r>
              <w:rPr>
                <w:spacing w:val="1"/>
                <w:w w:val="99"/>
                <w:sz w:val="24"/>
              </w:rPr>
              <w:t>r</w:t>
            </w:r>
            <w:r>
              <w:rPr>
                <w:spacing w:val="-1"/>
                <w:w w:val="99"/>
                <w:sz w:val="24"/>
              </w:rPr>
              <w:t>a</w:t>
            </w:r>
            <w:r>
              <w:rPr>
                <w:spacing w:val="1"/>
                <w:w w:val="99"/>
                <w:sz w:val="24"/>
              </w:rPr>
              <w:t>z</w:t>
            </w:r>
            <w:r>
              <w:rPr>
                <w:spacing w:val="-1"/>
                <w:w w:val="99"/>
                <w:sz w:val="24"/>
              </w:rPr>
              <w:t>ac</w:t>
            </w:r>
            <w:r>
              <w:rPr>
                <w:w w:val="99"/>
                <w:sz w:val="24"/>
              </w:rPr>
              <w:t>h, </w:t>
            </w:r>
            <w:r>
              <w:rPr>
                <w:sz w:val="24"/>
              </w:rPr>
              <w:t>zdaniach i tekstach z uwzględnieniem akcentu wyrazowego, zasad stosowania akcentu zdaniowego i użycia słabych form oraz odpowiedniej intonacji; relacja pisownia –</w:t>
            </w:r>
            <w:r>
              <w:rPr>
                <w:spacing w:val="-26"/>
                <w:sz w:val="24"/>
              </w:rPr>
              <w:t> </w:t>
            </w:r>
            <w:r>
              <w:rPr>
                <w:sz w:val="24"/>
              </w:rPr>
              <w:t>wymowa, typowe błędy, różnice między językiem polskim i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angielskim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792" w:val="left" w:leader="none"/>
              </w:tabs>
              <w:spacing w:line="240" w:lineRule="auto" w:before="0" w:after="0"/>
              <w:ind w:left="791" w:right="283" w:hanging="360"/>
              <w:jc w:val="left"/>
              <w:rPr>
                <w:sz w:val="24"/>
              </w:rPr>
            </w:pPr>
            <w:r>
              <w:rPr>
                <w:w w:val="99"/>
                <w:sz w:val="24"/>
              </w:rPr>
              <w:t>Ć</w:t>
            </w:r>
            <w:r>
              <w:rPr>
                <w:spacing w:val="-1"/>
                <w:w w:val="99"/>
                <w:sz w:val="24"/>
              </w:rPr>
              <w:t>w</w:t>
            </w:r>
            <w:r>
              <w:rPr>
                <w:w w:val="100"/>
                <w:sz w:val="24"/>
              </w:rPr>
              <w:t>i</w:t>
            </w:r>
            <w:r>
              <w:rPr>
                <w:spacing w:val="-1"/>
                <w:w w:val="99"/>
                <w:sz w:val="24"/>
              </w:rPr>
              <w:t>c</w:t>
            </w:r>
            <w:r>
              <w:rPr>
                <w:spacing w:val="1"/>
                <w:w w:val="99"/>
                <w:sz w:val="24"/>
              </w:rPr>
              <w:t>z</w:t>
            </w:r>
            <w:r>
              <w:rPr>
                <w:spacing w:val="-1"/>
                <w:w w:val="99"/>
                <w:sz w:val="24"/>
              </w:rPr>
              <w:t>e</w:t>
            </w:r>
            <w:r>
              <w:rPr>
                <w:w w:val="99"/>
                <w:sz w:val="24"/>
              </w:rPr>
              <w:t>n</w:t>
            </w:r>
            <w:r>
              <w:rPr>
                <w:w w:val="100"/>
                <w:sz w:val="24"/>
              </w:rPr>
              <w:t>i</w:t>
            </w:r>
            <w:r>
              <w:rPr>
                <w:w w:val="99"/>
                <w:sz w:val="24"/>
              </w:rPr>
              <w:t>e</w:t>
            </w:r>
            <w:r>
              <w:rPr>
                <w:spacing w:val="-1"/>
                <w:sz w:val="24"/>
              </w:rPr>
              <w:t> </w:t>
            </w:r>
            <w:r>
              <w:rPr>
                <w:w w:val="99"/>
                <w:sz w:val="24"/>
              </w:rPr>
              <w:t>pod</w:t>
            </w:r>
            <w:r>
              <w:rPr>
                <w:w w:val="99"/>
                <w:sz w:val="24"/>
              </w:rPr>
              <w:t>s</w:t>
            </w:r>
            <w:r>
              <w:rPr>
                <w:w w:val="100"/>
                <w:sz w:val="24"/>
              </w:rPr>
              <w:t>t</w:t>
            </w:r>
            <w:r>
              <w:rPr>
                <w:spacing w:val="-1"/>
                <w:w w:val="99"/>
                <w:sz w:val="24"/>
              </w:rPr>
              <w:t>a</w:t>
            </w:r>
            <w:r>
              <w:rPr>
                <w:spacing w:val="-1"/>
                <w:w w:val="99"/>
                <w:sz w:val="24"/>
              </w:rPr>
              <w:t>w</w:t>
            </w:r>
            <w:r>
              <w:rPr>
                <w:w w:val="99"/>
                <w:sz w:val="24"/>
              </w:rPr>
              <w:t>o</w:t>
            </w:r>
            <w:r>
              <w:rPr>
                <w:spacing w:val="4"/>
                <w:w w:val="99"/>
                <w:sz w:val="24"/>
              </w:rPr>
              <w:t>w</w:t>
            </w:r>
            <w:r>
              <w:rPr>
                <w:spacing w:val="-5"/>
                <w:w w:val="99"/>
                <w:sz w:val="24"/>
              </w:rPr>
              <w:t>y</w:t>
            </w:r>
            <w:r>
              <w:rPr>
                <w:spacing w:val="1"/>
                <w:w w:val="99"/>
                <w:sz w:val="24"/>
              </w:rPr>
              <w:t>c</w:t>
            </w:r>
            <w:r>
              <w:rPr>
                <w:w w:val="99"/>
                <w:sz w:val="24"/>
              </w:rPr>
              <w:t>h</w:t>
            </w:r>
            <w:r>
              <w:rPr>
                <w:sz w:val="24"/>
              </w:rPr>
              <w:t> </w:t>
            </w:r>
            <w:r>
              <w:rPr>
                <w:spacing w:val="1"/>
                <w:w w:val="99"/>
                <w:sz w:val="24"/>
              </w:rPr>
              <w:t>z</w:t>
            </w:r>
            <w:r>
              <w:rPr>
                <w:spacing w:val="-1"/>
                <w:w w:val="99"/>
                <w:sz w:val="24"/>
              </w:rPr>
              <w:t>a</w:t>
            </w:r>
            <w:r>
              <w:rPr>
                <w:w w:val="99"/>
                <w:sz w:val="24"/>
              </w:rPr>
              <w:t>s</w:t>
            </w:r>
            <w:r>
              <w:rPr>
                <w:spacing w:val="-1"/>
                <w:w w:val="99"/>
                <w:sz w:val="24"/>
              </w:rPr>
              <w:t>a</w:t>
            </w:r>
            <w:r>
              <w:rPr>
                <w:w w:val="99"/>
                <w:sz w:val="24"/>
              </w:rPr>
              <w:t>d</w:t>
            </w:r>
            <w:r>
              <w:rPr>
                <w:sz w:val="24"/>
              </w:rPr>
              <w:t> </w:t>
            </w:r>
            <w:r>
              <w:rPr>
                <w:spacing w:val="2"/>
                <w:w w:val="99"/>
                <w:sz w:val="24"/>
              </w:rPr>
              <w:t>w</w:t>
            </w:r>
            <w:r>
              <w:rPr>
                <w:spacing w:val="-5"/>
                <w:w w:val="99"/>
                <w:sz w:val="24"/>
              </w:rPr>
              <w:t>y</w:t>
            </w:r>
            <w:r>
              <w:rPr>
                <w:w w:val="99"/>
                <w:sz w:val="24"/>
              </w:rPr>
              <w:t>m</w:t>
            </w:r>
            <w:r>
              <w:rPr>
                <w:w w:val="99"/>
                <w:sz w:val="24"/>
              </w:rPr>
              <w:t>o</w:t>
            </w:r>
            <w:r>
              <w:rPr>
                <w:spacing w:val="4"/>
                <w:w w:val="99"/>
                <w:sz w:val="24"/>
              </w:rPr>
              <w:t>w</w:t>
            </w:r>
            <w:r>
              <w:rPr>
                <w:w w:val="99"/>
                <w:sz w:val="24"/>
              </w:rPr>
              <w:t>y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2"/>
                <w:w w:val="99"/>
                <w:sz w:val="24"/>
              </w:rPr>
              <w:t>s</w:t>
            </w:r>
            <w:r>
              <w:rPr>
                <w:spacing w:val="-1"/>
                <w:w w:val="99"/>
                <w:sz w:val="24"/>
              </w:rPr>
              <w:t>a</w:t>
            </w:r>
            <w:r>
              <w:rPr>
                <w:w w:val="99"/>
                <w:sz w:val="24"/>
              </w:rPr>
              <w:t>m</w:t>
            </w:r>
            <w:r>
              <w:rPr>
                <w:w w:val="99"/>
                <w:sz w:val="24"/>
              </w:rPr>
              <w:t>o</w:t>
            </w:r>
            <w:r>
              <w:rPr>
                <w:spacing w:val="-3"/>
                <w:w w:val="99"/>
                <w:sz w:val="24"/>
              </w:rPr>
              <w:t>g</w:t>
            </w:r>
            <w:r>
              <w:rPr>
                <w:spacing w:val="2"/>
                <w:w w:val="100"/>
                <w:sz w:val="24"/>
              </w:rPr>
              <w:t>ł</w:t>
            </w:r>
            <w:r>
              <w:rPr>
                <w:w w:val="99"/>
                <w:sz w:val="24"/>
              </w:rPr>
              <w:t>o</w:t>
            </w:r>
            <w:r>
              <w:rPr>
                <w:w w:val="99"/>
                <w:sz w:val="24"/>
              </w:rPr>
              <w:t>s</w:t>
            </w:r>
            <w:r>
              <w:rPr>
                <w:spacing w:val="-1"/>
                <w:w w:val="99"/>
                <w:sz w:val="24"/>
              </w:rPr>
              <w:t>e</w:t>
            </w:r>
            <w:r>
              <w:rPr>
                <w:w w:val="99"/>
                <w:sz w:val="24"/>
              </w:rPr>
              <w:t>k</w:t>
            </w:r>
            <w:r>
              <w:rPr>
                <w:sz w:val="24"/>
              </w:rPr>
              <w:t> /</w:t>
            </w:r>
            <w:r>
              <w:rPr>
                <w:spacing w:val="-1"/>
                <w:w w:val="57"/>
                <w:sz w:val="24"/>
              </w:rPr>
              <w:t>ɔ</w:t>
            </w:r>
            <w:r>
              <w:rPr>
                <w:w w:val="35"/>
                <w:sz w:val="24"/>
              </w:rPr>
              <w:t>ː</w:t>
            </w:r>
            <w:r>
              <w:rPr>
                <w:w w:val="100"/>
                <w:sz w:val="24"/>
              </w:rPr>
              <w:t>/ </w:t>
            </w:r>
            <w:r>
              <w:rPr>
                <w:w w:val="99"/>
                <w:sz w:val="24"/>
              </w:rPr>
              <w:t>o</w:t>
            </w:r>
            <w:r>
              <w:rPr>
                <w:spacing w:val="-1"/>
                <w:w w:val="99"/>
                <w:sz w:val="24"/>
              </w:rPr>
              <w:t>r</w:t>
            </w:r>
            <w:r>
              <w:rPr>
                <w:spacing w:val="-1"/>
                <w:w w:val="99"/>
                <w:sz w:val="24"/>
              </w:rPr>
              <w:t>a</w:t>
            </w:r>
            <w:r>
              <w:rPr>
                <w:w w:val="99"/>
                <w:sz w:val="24"/>
              </w:rPr>
              <w:t>z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/</w:t>
            </w:r>
            <w:r>
              <w:rPr>
                <w:w w:val="33"/>
                <w:sz w:val="24"/>
              </w:rPr>
              <w:t>̥</w:t>
            </w:r>
            <w:r>
              <w:rPr>
                <w:spacing w:val="-1"/>
                <w:w w:val="33"/>
                <w:sz w:val="24"/>
              </w:rPr>
              <w:t>ɒ</w:t>
            </w:r>
            <w:r>
              <w:rPr>
                <w:w w:val="100"/>
                <w:sz w:val="24"/>
              </w:rPr>
              <w:t>/ </w:t>
            </w:r>
            <w:r>
              <w:rPr>
                <w:w w:val="99"/>
                <w:sz w:val="24"/>
              </w:rPr>
              <w:t>w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2"/>
                <w:w w:val="99"/>
                <w:sz w:val="24"/>
              </w:rPr>
              <w:t>w</w:t>
            </w:r>
            <w:r>
              <w:rPr>
                <w:spacing w:val="-5"/>
                <w:w w:val="99"/>
                <w:sz w:val="24"/>
              </w:rPr>
              <w:t>y</w:t>
            </w:r>
            <w:r>
              <w:rPr>
                <w:spacing w:val="1"/>
                <w:w w:val="99"/>
                <w:sz w:val="24"/>
              </w:rPr>
              <w:t>r</w:t>
            </w:r>
            <w:r>
              <w:rPr>
                <w:spacing w:val="1"/>
                <w:w w:val="99"/>
                <w:sz w:val="24"/>
              </w:rPr>
              <w:t>az</w:t>
            </w:r>
            <w:r>
              <w:rPr>
                <w:spacing w:val="-1"/>
                <w:w w:val="99"/>
                <w:sz w:val="24"/>
              </w:rPr>
              <w:t>ac</w:t>
            </w:r>
            <w:r>
              <w:rPr>
                <w:w w:val="99"/>
                <w:sz w:val="24"/>
              </w:rPr>
              <w:t>h,</w:t>
            </w:r>
            <w:r>
              <w:rPr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fr</w:t>
            </w:r>
            <w:r>
              <w:rPr>
                <w:spacing w:val="-1"/>
                <w:w w:val="99"/>
                <w:sz w:val="24"/>
              </w:rPr>
              <w:t>a</w:t>
            </w:r>
            <w:r>
              <w:rPr>
                <w:spacing w:val="1"/>
                <w:w w:val="99"/>
                <w:sz w:val="24"/>
              </w:rPr>
              <w:t>z</w:t>
            </w:r>
            <w:r>
              <w:rPr>
                <w:spacing w:val="-1"/>
                <w:w w:val="99"/>
                <w:sz w:val="24"/>
              </w:rPr>
              <w:t>ac</w:t>
            </w:r>
            <w:r>
              <w:rPr>
                <w:w w:val="99"/>
                <w:sz w:val="24"/>
              </w:rPr>
              <w:t>h, </w:t>
            </w:r>
            <w:r>
              <w:rPr>
                <w:sz w:val="24"/>
              </w:rPr>
              <w:t>zdaniach i tekstach z uwzględnieniem akcentu wyrazowego, zasad stosowania akcentu zdaniowego i użycia słabych form oraz odpowiedniej intonacji; relacja pisownia –</w:t>
            </w:r>
            <w:r>
              <w:rPr>
                <w:spacing w:val="-26"/>
                <w:sz w:val="24"/>
              </w:rPr>
              <w:t> </w:t>
            </w:r>
            <w:r>
              <w:rPr>
                <w:sz w:val="24"/>
              </w:rPr>
              <w:t>wymowa, typowe błędy, różnice między językiem polskim i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angielskim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792" w:val="left" w:leader="none"/>
              </w:tabs>
              <w:spacing w:line="240" w:lineRule="auto" w:before="0" w:after="0"/>
              <w:ind w:left="791" w:right="283" w:hanging="361"/>
              <w:jc w:val="left"/>
              <w:rPr>
                <w:sz w:val="24"/>
              </w:rPr>
            </w:pPr>
            <w:r>
              <w:rPr>
                <w:w w:val="99"/>
                <w:sz w:val="24"/>
              </w:rPr>
              <w:t>Ć</w:t>
            </w:r>
            <w:r>
              <w:rPr>
                <w:spacing w:val="-1"/>
                <w:w w:val="99"/>
                <w:sz w:val="24"/>
              </w:rPr>
              <w:t>w</w:t>
            </w:r>
            <w:r>
              <w:rPr>
                <w:w w:val="100"/>
                <w:sz w:val="24"/>
              </w:rPr>
              <w:t>i</w:t>
            </w:r>
            <w:r>
              <w:rPr>
                <w:spacing w:val="-1"/>
                <w:w w:val="99"/>
                <w:sz w:val="24"/>
              </w:rPr>
              <w:t>c</w:t>
            </w:r>
            <w:r>
              <w:rPr>
                <w:spacing w:val="1"/>
                <w:w w:val="99"/>
                <w:sz w:val="24"/>
              </w:rPr>
              <w:t>z</w:t>
            </w:r>
            <w:r>
              <w:rPr>
                <w:spacing w:val="-1"/>
                <w:w w:val="99"/>
                <w:sz w:val="24"/>
              </w:rPr>
              <w:t>e</w:t>
            </w:r>
            <w:r>
              <w:rPr>
                <w:w w:val="99"/>
                <w:sz w:val="24"/>
              </w:rPr>
              <w:t>n</w:t>
            </w:r>
            <w:r>
              <w:rPr>
                <w:w w:val="100"/>
                <w:sz w:val="24"/>
              </w:rPr>
              <w:t>i</w:t>
            </w:r>
            <w:r>
              <w:rPr>
                <w:w w:val="99"/>
                <w:sz w:val="24"/>
              </w:rPr>
              <w:t>e</w:t>
            </w:r>
            <w:r>
              <w:rPr>
                <w:spacing w:val="-1"/>
                <w:sz w:val="24"/>
              </w:rPr>
              <w:t> </w:t>
            </w:r>
            <w:r>
              <w:rPr>
                <w:w w:val="99"/>
                <w:sz w:val="24"/>
              </w:rPr>
              <w:t>pod</w:t>
            </w:r>
            <w:r>
              <w:rPr>
                <w:w w:val="99"/>
                <w:sz w:val="24"/>
              </w:rPr>
              <w:t>s</w:t>
            </w:r>
            <w:r>
              <w:rPr>
                <w:w w:val="100"/>
                <w:sz w:val="24"/>
              </w:rPr>
              <w:t>t</w:t>
            </w:r>
            <w:r>
              <w:rPr>
                <w:spacing w:val="-1"/>
                <w:w w:val="99"/>
                <w:sz w:val="24"/>
              </w:rPr>
              <w:t>a</w:t>
            </w:r>
            <w:r>
              <w:rPr>
                <w:spacing w:val="-1"/>
                <w:w w:val="99"/>
                <w:sz w:val="24"/>
              </w:rPr>
              <w:t>w</w:t>
            </w:r>
            <w:r>
              <w:rPr>
                <w:w w:val="99"/>
                <w:sz w:val="24"/>
              </w:rPr>
              <w:t>o</w:t>
            </w:r>
            <w:r>
              <w:rPr>
                <w:spacing w:val="4"/>
                <w:w w:val="99"/>
                <w:sz w:val="24"/>
              </w:rPr>
              <w:t>w</w:t>
            </w:r>
            <w:r>
              <w:rPr>
                <w:spacing w:val="-5"/>
                <w:w w:val="99"/>
                <w:sz w:val="24"/>
              </w:rPr>
              <w:t>y</w:t>
            </w:r>
            <w:r>
              <w:rPr>
                <w:spacing w:val="1"/>
                <w:w w:val="99"/>
                <w:sz w:val="24"/>
              </w:rPr>
              <w:t>c</w:t>
            </w:r>
            <w:r>
              <w:rPr>
                <w:w w:val="99"/>
                <w:sz w:val="24"/>
              </w:rPr>
              <w:t>h</w:t>
            </w:r>
            <w:r>
              <w:rPr>
                <w:sz w:val="24"/>
              </w:rPr>
              <w:t> </w:t>
            </w:r>
            <w:r>
              <w:rPr>
                <w:spacing w:val="1"/>
                <w:w w:val="99"/>
                <w:sz w:val="24"/>
              </w:rPr>
              <w:t>z</w:t>
            </w:r>
            <w:r>
              <w:rPr>
                <w:spacing w:val="-1"/>
                <w:w w:val="99"/>
                <w:sz w:val="24"/>
              </w:rPr>
              <w:t>a</w:t>
            </w:r>
            <w:r>
              <w:rPr>
                <w:w w:val="99"/>
                <w:sz w:val="24"/>
              </w:rPr>
              <w:t>s</w:t>
            </w:r>
            <w:r>
              <w:rPr>
                <w:spacing w:val="-1"/>
                <w:w w:val="99"/>
                <w:sz w:val="24"/>
              </w:rPr>
              <w:t>a</w:t>
            </w:r>
            <w:r>
              <w:rPr>
                <w:w w:val="99"/>
                <w:sz w:val="24"/>
              </w:rPr>
              <w:t>d</w:t>
            </w:r>
            <w:r>
              <w:rPr>
                <w:sz w:val="24"/>
              </w:rPr>
              <w:t> </w:t>
            </w:r>
            <w:r>
              <w:rPr>
                <w:spacing w:val="2"/>
                <w:w w:val="99"/>
                <w:sz w:val="24"/>
              </w:rPr>
              <w:t>w</w:t>
            </w:r>
            <w:r>
              <w:rPr>
                <w:spacing w:val="-5"/>
                <w:w w:val="99"/>
                <w:sz w:val="24"/>
              </w:rPr>
              <w:t>y</w:t>
            </w:r>
            <w:r>
              <w:rPr>
                <w:w w:val="99"/>
                <w:sz w:val="24"/>
              </w:rPr>
              <w:t>m</w:t>
            </w:r>
            <w:r>
              <w:rPr>
                <w:w w:val="99"/>
                <w:sz w:val="24"/>
              </w:rPr>
              <w:t>o</w:t>
            </w:r>
            <w:r>
              <w:rPr>
                <w:spacing w:val="4"/>
                <w:w w:val="99"/>
                <w:sz w:val="24"/>
              </w:rPr>
              <w:t>w</w:t>
            </w:r>
            <w:r>
              <w:rPr>
                <w:w w:val="99"/>
                <w:sz w:val="24"/>
              </w:rPr>
              <w:t>y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2"/>
                <w:w w:val="99"/>
                <w:sz w:val="24"/>
              </w:rPr>
              <w:t>s</w:t>
            </w:r>
            <w:r>
              <w:rPr>
                <w:spacing w:val="-1"/>
                <w:w w:val="99"/>
                <w:sz w:val="24"/>
              </w:rPr>
              <w:t>a</w:t>
            </w:r>
            <w:r>
              <w:rPr>
                <w:w w:val="99"/>
                <w:sz w:val="24"/>
              </w:rPr>
              <w:t>m</w:t>
            </w:r>
            <w:r>
              <w:rPr>
                <w:w w:val="99"/>
                <w:sz w:val="24"/>
              </w:rPr>
              <w:t>o</w:t>
            </w:r>
            <w:r>
              <w:rPr>
                <w:spacing w:val="-3"/>
                <w:w w:val="99"/>
                <w:sz w:val="24"/>
              </w:rPr>
              <w:t>g</w:t>
            </w:r>
            <w:r>
              <w:rPr>
                <w:spacing w:val="2"/>
                <w:w w:val="100"/>
                <w:sz w:val="24"/>
              </w:rPr>
              <w:t>ł</w:t>
            </w:r>
            <w:r>
              <w:rPr>
                <w:w w:val="99"/>
                <w:sz w:val="24"/>
              </w:rPr>
              <w:t>o</w:t>
            </w:r>
            <w:r>
              <w:rPr>
                <w:w w:val="99"/>
                <w:sz w:val="24"/>
              </w:rPr>
              <w:t>s</w:t>
            </w:r>
            <w:r>
              <w:rPr>
                <w:spacing w:val="-1"/>
                <w:w w:val="99"/>
                <w:sz w:val="24"/>
              </w:rPr>
              <w:t>e</w:t>
            </w:r>
            <w:r>
              <w:rPr>
                <w:w w:val="99"/>
                <w:sz w:val="24"/>
              </w:rPr>
              <w:t>k</w:t>
            </w:r>
            <w:r>
              <w:rPr>
                <w:sz w:val="24"/>
              </w:rPr>
              <w:t> /</w:t>
            </w:r>
            <w:r>
              <w:rPr>
                <w:w w:val="99"/>
                <w:sz w:val="24"/>
              </w:rPr>
              <w:t>u</w:t>
            </w:r>
            <w:r>
              <w:rPr>
                <w:w w:val="35"/>
                <w:sz w:val="24"/>
              </w:rPr>
              <w:t>ː</w:t>
            </w:r>
            <w:r>
              <w:rPr>
                <w:w w:val="100"/>
                <w:sz w:val="24"/>
              </w:rPr>
              <w:t>/ </w:t>
            </w:r>
            <w:r>
              <w:rPr>
                <w:w w:val="99"/>
                <w:sz w:val="24"/>
              </w:rPr>
              <w:t>o</w:t>
            </w:r>
            <w:r>
              <w:rPr>
                <w:spacing w:val="-1"/>
                <w:w w:val="99"/>
                <w:sz w:val="24"/>
              </w:rPr>
              <w:t>r</w:t>
            </w:r>
            <w:r>
              <w:rPr>
                <w:spacing w:val="-1"/>
                <w:w w:val="99"/>
                <w:sz w:val="24"/>
              </w:rPr>
              <w:t>a</w:t>
            </w:r>
            <w:r>
              <w:rPr>
                <w:w w:val="99"/>
                <w:sz w:val="24"/>
              </w:rPr>
              <w:t>z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/</w:t>
            </w:r>
            <w:r>
              <w:rPr>
                <w:w w:val="70"/>
                <w:sz w:val="24"/>
              </w:rPr>
              <w:t>ʊ</w:t>
            </w:r>
            <w:r>
              <w:rPr>
                <w:w w:val="100"/>
                <w:sz w:val="24"/>
              </w:rPr>
              <w:t>/</w:t>
            </w:r>
            <w:r>
              <w:rPr>
                <w:w w:val="99"/>
                <w:sz w:val="24"/>
              </w:rPr>
              <w:t>,</w:t>
            </w:r>
            <w:r>
              <w:rPr>
                <w:sz w:val="24"/>
              </w:rPr>
              <w:t> </w:t>
            </w:r>
            <w:r>
              <w:rPr>
                <w:w w:val="99"/>
                <w:sz w:val="24"/>
              </w:rPr>
              <w:t>w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2"/>
                <w:w w:val="99"/>
                <w:sz w:val="24"/>
              </w:rPr>
              <w:t>w</w:t>
            </w:r>
            <w:r>
              <w:rPr>
                <w:spacing w:val="-5"/>
                <w:w w:val="99"/>
                <w:sz w:val="24"/>
              </w:rPr>
              <w:t>y</w:t>
            </w:r>
            <w:r>
              <w:rPr>
                <w:spacing w:val="-1"/>
                <w:w w:val="99"/>
                <w:sz w:val="24"/>
              </w:rPr>
              <w:t>r</w:t>
            </w:r>
            <w:r>
              <w:rPr>
                <w:spacing w:val="1"/>
                <w:w w:val="99"/>
                <w:sz w:val="24"/>
              </w:rPr>
              <w:t>az</w:t>
            </w:r>
            <w:r>
              <w:rPr>
                <w:spacing w:val="-1"/>
                <w:w w:val="99"/>
                <w:sz w:val="24"/>
              </w:rPr>
              <w:t>ac</w:t>
            </w:r>
            <w:r>
              <w:rPr>
                <w:w w:val="99"/>
                <w:sz w:val="24"/>
              </w:rPr>
              <w:t>h,</w:t>
            </w:r>
            <w:r>
              <w:rPr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fr</w:t>
            </w:r>
            <w:r>
              <w:rPr>
                <w:spacing w:val="-1"/>
                <w:w w:val="99"/>
                <w:sz w:val="24"/>
              </w:rPr>
              <w:t>a</w:t>
            </w:r>
            <w:r>
              <w:rPr>
                <w:spacing w:val="1"/>
                <w:w w:val="99"/>
                <w:sz w:val="24"/>
              </w:rPr>
              <w:t>z</w:t>
            </w:r>
            <w:r>
              <w:rPr>
                <w:spacing w:val="-1"/>
                <w:w w:val="99"/>
                <w:sz w:val="24"/>
              </w:rPr>
              <w:t>ac</w:t>
            </w:r>
            <w:r>
              <w:rPr>
                <w:w w:val="99"/>
                <w:sz w:val="24"/>
              </w:rPr>
              <w:t>h, </w:t>
            </w:r>
            <w:r>
              <w:rPr>
                <w:sz w:val="24"/>
              </w:rPr>
              <w:t>zdaniach i tekstach z uwzględnieniem akcentu wyrazowego, zasad stosowania akcentu zdaniowego i użycia słabych form oraz odpowiedniej intonacji; relacja pisownia –</w:t>
            </w:r>
            <w:r>
              <w:rPr>
                <w:spacing w:val="-26"/>
                <w:sz w:val="24"/>
              </w:rPr>
              <w:t> </w:t>
            </w:r>
            <w:r>
              <w:rPr>
                <w:sz w:val="24"/>
              </w:rPr>
              <w:t>wymowa, typowe błędy, różnice między językiem polskim i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angielskim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792" w:val="left" w:leader="none"/>
              </w:tabs>
              <w:spacing w:line="240" w:lineRule="auto" w:before="0" w:after="0"/>
              <w:ind w:left="791" w:right="208" w:hanging="360"/>
              <w:jc w:val="left"/>
              <w:rPr>
                <w:sz w:val="24"/>
              </w:rPr>
            </w:pPr>
            <w:r>
              <w:rPr>
                <w:w w:val="99"/>
                <w:sz w:val="24"/>
              </w:rPr>
              <w:t>Ć</w:t>
            </w:r>
            <w:r>
              <w:rPr>
                <w:spacing w:val="-1"/>
                <w:w w:val="99"/>
                <w:sz w:val="24"/>
              </w:rPr>
              <w:t>w</w:t>
            </w:r>
            <w:r>
              <w:rPr>
                <w:w w:val="100"/>
                <w:sz w:val="24"/>
              </w:rPr>
              <w:t>i</w:t>
            </w:r>
            <w:r>
              <w:rPr>
                <w:spacing w:val="-1"/>
                <w:w w:val="99"/>
                <w:sz w:val="24"/>
              </w:rPr>
              <w:t>c</w:t>
            </w:r>
            <w:r>
              <w:rPr>
                <w:spacing w:val="1"/>
                <w:w w:val="99"/>
                <w:sz w:val="24"/>
              </w:rPr>
              <w:t>z</w:t>
            </w:r>
            <w:r>
              <w:rPr>
                <w:spacing w:val="-1"/>
                <w:w w:val="99"/>
                <w:sz w:val="24"/>
              </w:rPr>
              <w:t>e</w:t>
            </w:r>
            <w:r>
              <w:rPr>
                <w:w w:val="99"/>
                <w:sz w:val="24"/>
              </w:rPr>
              <w:t>n</w:t>
            </w:r>
            <w:r>
              <w:rPr>
                <w:w w:val="100"/>
                <w:sz w:val="24"/>
              </w:rPr>
              <w:t>i</w:t>
            </w:r>
            <w:r>
              <w:rPr>
                <w:w w:val="99"/>
                <w:sz w:val="24"/>
              </w:rPr>
              <w:t>e</w:t>
            </w:r>
            <w:r>
              <w:rPr>
                <w:spacing w:val="-1"/>
                <w:sz w:val="24"/>
              </w:rPr>
              <w:t> </w:t>
            </w:r>
            <w:r>
              <w:rPr>
                <w:w w:val="99"/>
                <w:sz w:val="24"/>
              </w:rPr>
              <w:t>pod</w:t>
            </w:r>
            <w:r>
              <w:rPr>
                <w:w w:val="99"/>
                <w:sz w:val="24"/>
              </w:rPr>
              <w:t>s</w:t>
            </w:r>
            <w:r>
              <w:rPr>
                <w:w w:val="100"/>
                <w:sz w:val="24"/>
              </w:rPr>
              <w:t>t</w:t>
            </w:r>
            <w:r>
              <w:rPr>
                <w:spacing w:val="-1"/>
                <w:w w:val="99"/>
                <w:sz w:val="24"/>
              </w:rPr>
              <w:t>a</w:t>
            </w:r>
            <w:r>
              <w:rPr>
                <w:spacing w:val="-1"/>
                <w:w w:val="99"/>
                <w:sz w:val="24"/>
              </w:rPr>
              <w:t>w</w:t>
            </w:r>
            <w:r>
              <w:rPr>
                <w:w w:val="99"/>
                <w:sz w:val="24"/>
              </w:rPr>
              <w:t>o</w:t>
            </w:r>
            <w:r>
              <w:rPr>
                <w:spacing w:val="4"/>
                <w:w w:val="99"/>
                <w:sz w:val="24"/>
              </w:rPr>
              <w:t>w</w:t>
            </w:r>
            <w:r>
              <w:rPr>
                <w:spacing w:val="-5"/>
                <w:w w:val="99"/>
                <w:sz w:val="24"/>
              </w:rPr>
              <w:t>y</w:t>
            </w:r>
            <w:r>
              <w:rPr>
                <w:spacing w:val="1"/>
                <w:w w:val="99"/>
                <w:sz w:val="24"/>
              </w:rPr>
              <w:t>c</w:t>
            </w:r>
            <w:r>
              <w:rPr>
                <w:w w:val="99"/>
                <w:sz w:val="24"/>
              </w:rPr>
              <w:t>h</w:t>
            </w:r>
            <w:r>
              <w:rPr>
                <w:sz w:val="24"/>
              </w:rPr>
              <w:t> </w:t>
            </w:r>
            <w:r>
              <w:rPr>
                <w:spacing w:val="1"/>
                <w:w w:val="99"/>
                <w:sz w:val="24"/>
              </w:rPr>
              <w:t>z</w:t>
            </w:r>
            <w:r>
              <w:rPr>
                <w:spacing w:val="-1"/>
                <w:w w:val="99"/>
                <w:sz w:val="24"/>
              </w:rPr>
              <w:t>a</w:t>
            </w:r>
            <w:r>
              <w:rPr>
                <w:w w:val="99"/>
                <w:sz w:val="24"/>
              </w:rPr>
              <w:t>s</w:t>
            </w:r>
            <w:r>
              <w:rPr>
                <w:spacing w:val="-1"/>
                <w:w w:val="99"/>
                <w:sz w:val="24"/>
              </w:rPr>
              <w:t>a</w:t>
            </w:r>
            <w:r>
              <w:rPr>
                <w:w w:val="99"/>
                <w:sz w:val="24"/>
              </w:rPr>
              <w:t>d</w:t>
            </w:r>
            <w:r>
              <w:rPr>
                <w:sz w:val="24"/>
              </w:rPr>
              <w:t> </w:t>
            </w:r>
            <w:r>
              <w:rPr>
                <w:spacing w:val="2"/>
                <w:w w:val="99"/>
                <w:sz w:val="24"/>
              </w:rPr>
              <w:t>w</w:t>
            </w:r>
            <w:r>
              <w:rPr>
                <w:spacing w:val="-5"/>
                <w:w w:val="99"/>
                <w:sz w:val="24"/>
              </w:rPr>
              <w:t>y</w:t>
            </w:r>
            <w:r>
              <w:rPr>
                <w:w w:val="99"/>
                <w:sz w:val="24"/>
              </w:rPr>
              <w:t>m</w:t>
            </w:r>
            <w:r>
              <w:rPr>
                <w:w w:val="99"/>
                <w:sz w:val="24"/>
              </w:rPr>
              <w:t>o</w:t>
            </w:r>
            <w:r>
              <w:rPr>
                <w:spacing w:val="4"/>
                <w:w w:val="99"/>
                <w:sz w:val="24"/>
              </w:rPr>
              <w:t>w</w:t>
            </w:r>
            <w:r>
              <w:rPr>
                <w:w w:val="99"/>
                <w:sz w:val="24"/>
              </w:rPr>
              <w:t>y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2"/>
                <w:w w:val="99"/>
                <w:sz w:val="24"/>
              </w:rPr>
              <w:t>s</w:t>
            </w:r>
            <w:r>
              <w:rPr>
                <w:spacing w:val="-1"/>
                <w:w w:val="99"/>
                <w:sz w:val="24"/>
              </w:rPr>
              <w:t>a</w:t>
            </w:r>
            <w:r>
              <w:rPr>
                <w:w w:val="99"/>
                <w:sz w:val="24"/>
              </w:rPr>
              <w:t>m</w:t>
            </w:r>
            <w:r>
              <w:rPr>
                <w:w w:val="99"/>
                <w:sz w:val="24"/>
              </w:rPr>
              <w:t>o</w:t>
            </w:r>
            <w:r>
              <w:rPr>
                <w:spacing w:val="-3"/>
                <w:w w:val="99"/>
                <w:sz w:val="24"/>
              </w:rPr>
              <w:t>g</w:t>
            </w:r>
            <w:r>
              <w:rPr>
                <w:spacing w:val="2"/>
                <w:w w:val="100"/>
                <w:sz w:val="24"/>
              </w:rPr>
              <w:t>ł</w:t>
            </w:r>
            <w:r>
              <w:rPr>
                <w:w w:val="99"/>
                <w:sz w:val="24"/>
              </w:rPr>
              <w:t>o</w:t>
            </w:r>
            <w:r>
              <w:rPr>
                <w:w w:val="99"/>
                <w:sz w:val="24"/>
              </w:rPr>
              <w:t>s</w:t>
            </w:r>
            <w:r>
              <w:rPr>
                <w:w w:val="99"/>
                <w:sz w:val="24"/>
              </w:rPr>
              <w:t>k</w:t>
            </w:r>
            <w:r>
              <w:rPr>
                <w:w w:val="100"/>
                <w:sz w:val="24"/>
              </w:rPr>
              <w:t>i /</w:t>
            </w:r>
            <w:r>
              <w:rPr>
                <w:w w:val="53"/>
                <w:sz w:val="24"/>
              </w:rPr>
              <w:t>ɜ</w:t>
            </w:r>
            <w:r>
              <w:rPr>
                <w:w w:val="35"/>
                <w:sz w:val="24"/>
              </w:rPr>
              <w:t>ː</w:t>
            </w:r>
            <w:r>
              <w:rPr>
                <w:w w:val="100"/>
                <w:sz w:val="24"/>
              </w:rPr>
              <w:t>/</w:t>
            </w:r>
            <w:r>
              <w:rPr>
                <w:w w:val="99"/>
                <w:sz w:val="24"/>
              </w:rPr>
              <w:t>,</w:t>
            </w:r>
            <w:r>
              <w:rPr>
                <w:w w:val="99"/>
                <w:sz w:val="24"/>
              </w:rPr>
              <w:t>w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2"/>
                <w:w w:val="99"/>
                <w:sz w:val="24"/>
              </w:rPr>
              <w:t>w</w:t>
            </w:r>
            <w:r>
              <w:rPr>
                <w:spacing w:val="-5"/>
                <w:w w:val="99"/>
                <w:sz w:val="24"/>
              </w:rPr>
              <w:t>y</w:t>
            </w:r>
            <w:r>
              <w:rPr>
                <w:spacing w:val="-1"/>
                <w:w w:val="99"/>
                <w:sz w:val="24"/>
              </w:rPr>
              <w:t>r</w:t>
            </w:r>
            <w:r>
              <w:rPr>
                <w:spacing w:val="-1"/>
                <w:w w:val="99"/>
                <w:sz w:val="24"/>
              </w:rPr>
              <w:t>a</w:t>
            </w:r>
            <w:r>
              <w:rPr>
                <w:spacing w:val="1"/>
                <w:w w:val="99"/>
                <w:sz w:val="24"/>
              </w:rPr>
              <w:t>z</w:t>
            </w:r>
            <w:r>
              <w:rPr>
                <w:spacing w:val="-1"/>
                <w:w w:val="99"/>
                <w:sz w:val="24"/>
              </w:rPr>
              <w:t>ac</w:t>
            </w:r>
            <w:r>
              <w:rPr>
                <w:w w:val="99"/>
                <w:sz w:val="24"/>
              </w:rPr>
              <w:t>h,</w:t>
            </w:r>
            <w:r>
              <w:rPr>
                <w:spacing w:val="2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fr</w:t>
            </w:r>
            <w:r>
              <w:rPr>
                <w:spacing w:val="1"/>
                <w:w w:val="99"/>
                <w:sz w:val="24"/>
              </w:rPr>
              <w:t>az</w:t>
            </w:r>
            <w:r>
              <w:rPr>
                <w:spacing w:val="-1"/>
                <w:w w:val="99"/>
                <w:sz w:val="24"/>
              </w:rPr>
              <w:t>ac</w:t>
            </w:r>
            <w:r>
              <w:rPr>
                <w:w w:val="99"/>
                <w:sz w:val="24"/>
              </w:rPr>
              <w:t>h,</w:t>
            </w:r>
            <w:r>
              <w:rPr>
                <w:sz w:val="24"/>
              </w:rPr>
              <w:t> </w:t>
            </w:r>
            <w:r>
              <w:rPr>
                <w:spacing w:val="1"/>
                <w:w w:val="99"/>
                <w:sz w:val="24"/>
              </w:rPr>
              <w:t>z</w:t>
            </w:r>
            <w:r>
              <w:rPr>
                <w:w w:val="99"/>
                <w:sz w:val="24"/>
              </w:rPr>
              <w:t>d</w:t>
            </w:r>
            <w:r>
              <w:rPr>
                <w:spacing w:val="-1"/>
                <w:w w:val="99"/>
                <w:sz w:val="24"/>
              </w:rPr>
              <w:t>a</w:t>
            </w:r>
            <w:r>
              <w:rPr>
                <w:w w:val="99"/>
                <w:sz w:val="24"/>
              </w:rPr>
              <w:t>n</w:t>
            </w:r>
            <w:r>
              <w:rPr>
                <w:w w:val="100"/>
                <w:sz w:val="24"/>
              </w:rPr>
              <w:t>i</w:t>
            </w:r>
            <w:r>
              <w:rPr>
                <w:spacing w:val="-1"/>
                <w:w w:val="99"/>
                <w:sz w:val="24"/>
              </w:rPr>
              <w:t>ac</w:t>
            </w:r>
            <w:r>
              <w:rPr>
                <w:w w:val="99"/>
                <w:sz w:val="24"/>
              </w:rPr>
              <w:t>h</w:t>
            </w:r>
            <w:r>
              <w:rPr>
                <w:sz w:val="24"/>
              </w:rPr>
              <w:t> i tekstach z uwzględnieniem akcentu wyrazowego, zasad stosowania akcentu zdaniowego i użycia słabych form oraz odpowiedniej intonacji; relacja pisownia – wymowa, typowe</w:t>
            </w:r>
            <w:r>
              <w:rPr>
                <w:spacing w:val="-25"/>
                <w:sz w:val="24"/>
              </w:rPr>
              <w:t> </w:t>
            </w:r>
            <w:r>
              <w:rPr>
                <w:sz w:val="24"/>
              </w:rPr>
              <w:t>błędy, różnice między językiem polskim i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angielskim</w:t>
            </w:r>
          </w:p>
        </w:tc>
      </w:tr>
    </w:tbl>
    <w:p>
      <w:pPr>
        <w:spacing w:after="0" w:line="240" w:lineRule="auto"/>
        <w:jc w:val="left"/>
        <w:rPr>
          <w:sz w:val="24"/>
        </w:rPr>
        <w:sectPr>
          <w:pgSz w:w="11900" w:h="16840"/>
          <w:pgMar w:top="860" w:bottom="280" w:left="1260" w:right="320"/>
        </w:sectPr>
      </w:pPr>
    </w:p>
    <w:tbl>
      <w:tblPr>
        <w:tblW w:w="0" w:type="auto"/>
        <w:jc w:val="left"/>
        <w:tblInd w:w="1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008"/>
      </w:tblGrid>
      <w:tr>
        <w:trPr>
          <w:trHeight w:val="275" w:hRule="atLeast"/>
        </w:trPr>
        <w:tc>
          <w:tcPr>
            <w:tcW w:w="10008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ADADA"/>
          </w:tcPr>
          <w:p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Laboratorium</w:t>
            </w:r>
          </w:p>
        </w:tc>
      </w:tr>
      <w:tr>
        <w:trPr>
          <w:trHeight w:val="275" w:hRule="atLeast"/>
        </w:trPr>
        <w:tc>
          <w:tcPr>
            <w:tcW w:w="10008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pacing w:line="256" w:lineRule="exact"/>
              <w:ind w:left="71"/>
              <w:rPr>
                <w:sz w:val="24"/>
              </w:rPr>
            </w:pPr>
            <w:r>
              <w:rPr>
                <w:sz w:val="24"/>
              </w:rPr>
              <w:t>Nie dotyczy</w:t>
            </w:r>
          </w:p>
        </w:tc>
      </w:tr>
      <w:tr>
        <w:trPr>
          <w:trHeight w:val="275" w:hRule="atLeast"/>
        </w:trPr>
        <w:tc>
          <w:tcPr>
            <w:tcW w:w="10008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ADADA"/>
          </w:tcPr>
          <w:p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Projekt</w:t>
            </w:r>
          </w:p>
        </w:tc>
      </w:tr>
      <w:tr>
        <w:trPr>
          <w:trHeight w:val="275" w:hRule="atLeast"/>
        </w:trPr>
        <w:tc>
          <w:tcPr>
            <w:tcW w:w="10008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pacing w:line="256" w:lineRule="exact"/>
              <w:ind w:left="71"/>
              <w:rPr>
                <w:sz w:val="24"/>
              </w:rPr>
            </w:pPr>
            <w:r>
              <w:rPr>
                <w:sz w:val="24"/>
              </w:rPr>
              <w:t>Nie dotyczy</w:t>
            </w:r>
          </w:p>
        </w:tc>
      </w:tr>
      <w:tr>
        <w:trPr>
          <w:trHeight w:val="275" w:hRule="atLeast"/>
        </w:trPr>
        <w:tc>
          <w:tcPr>
            <w:tcW w:w="10008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ADADA"/>
          </w:tcPr>
          <w:p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Seminarium</w:t>
            </w:r>
          </w:p>
        </w:tc>
      </w:tr>
      <w:tr>
        <w:trPr>
          <w:trHeight w:val="275" w:hRule="atLeast"/>
        </w:trPr>
        <w:tc>
          <w:tcPr>
            <w:tcW w:w="10008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pacing w:line="256" w:lineRule="exact"/>
              <w:ind w:left="71"/>
              <w:rPr>
                <w:sz w:val="24"/>
              </w:rPr>
            </w:pPr>
            <w:r>
              <w:rPr>
                <w:sz w:val="24"/>
              </w:rPr>
              <w:t>Nie dotyczy</w:t>
            </w:r>
          </w:p>
        </w:tc>
      </w:tr>
      <w:tr>
        <w:trPr>
          <w:trHeight w:val="275" w:hRule="atLeast"/>
        </w:trPr>
        <w:tc>
          <w:tcPr>
            <w:tcW w:w="10008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ADADA"/>
          </w:tcPr>
          <w:p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Inne</w:t>
            </w:r>
          </w:p>
        </w:tc>
      </w:tr>
      <w:tr>
        <w:trPr>
          <w:trHeight w:val="275" w:hRule="atLeast"/>
        </w:trPr>
        <w:tc>
          <w:tcPr>
            <w:tcW w:w="10008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spacing w:line="240" w:lineRule="auto" w:before="5" w:after="1"/>
        <w:rPr>
          <w:b/>
          <w:sz w:val="23"/>
        </w:rPr>
      </w:pPr>
    </w:p>
    <w:tbl>
      <w:tblPr>
        <w:tblW w:w="0" w:type="auto"/>
        <w:jc w:val="left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662"/>
        <w:gridCol w:w="7347"/>
      </w:tblGrid>
      <w:tr>
        <w:trPr>
          <w:trHeight w:val="2759" w:hRule="atLeast"/>
        </w:trPr>
        <w:tc>
          <w:tcPr>
            <w:tcW w:w="2662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spacing w:before="11"/>
              <w:rPr>
                <w:b/>
                <w:sz w:val="35"/>
              </w:rPr>
            </w:pPr>
          </w:p>
          <w:p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Literatura podstawowa</w:t>
            </w:r>
          </w:p>
        </w:tc>
        <w:tc>
          <w:tcPr>
            <w:tcW w:w="734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275" w:lineRule="exact"/>
              <w:ind w:left="78"/>
              <w:rPr>
                <w:sz w:val="24"/>
              </w:rPr>
            </w:pPr>
            <w:r>
              <w:rPr>
                <w:sz w:val="24"/>
              </w:rPr>
              <w:t>Roach, P. </w:t>
            </w:r>
            <w:r>
              <w:rPr>
                <w:i/>
                <w:sz w:val="24"/>
              </w:rPr>
              <w:t>English phonetics and phonology: A Practical Course</w:t>
            </w:r>
            <w:r>
              <w:rPr>
                <w:sz w:val="24"/>
              </w:rPr>
              <w:t>.</w:t>
            </w:r>
          </w:p>
          <w:p>
            <w:pPr>
              <w:pStyle w:val="TableParagraph"/>
              <w:ind w:left="438"/>
              <w:rPr>
                <w:sz w:val="24"/>
              </w:rPr>
            </w:pPr>
            <w:r>
              <w:rPr>
                <w:sz w:val="24"/>
              </w:rPr>
              <w:t>CambridgeUniversity Press.</w:t>
            </w:r>
          </w:p>
          <w:p>
            <w:pPr>
              <w:pStyle w:val="TableParagraph"/>
              <w:ind w:left="78" w:right="530"/>
              <w:rPr>
                <w:sz w:val="24"/>
              </w:rPr>
            </w:pPr>
            <w:r>
              <w:rPr>
                <w:sz w:val="24"/>
              </w:rPr>
              <w:t>O'Connor, J. D. and Fletcher, C. </w:t>
            </w:r>
            <w:r>
              <w:rPr>
                <w:i/>
                <w:sz w:val="24"/>
              </w:rPr>
              <w:t>Sounds English</w:t>
            </w:r>
            <w:r>
              <w:rPr>
                <w:sz w:val="24"/>
              </w:rPr>
              <w:t>, Longman. O'Connor, J. D. </w:t>
            </w:r>
            <w:r>
              <w:rPr>
                <w:i/>
                <w:sz w:val="24"/>
              </w:rPr>
              <w:t>Better English Pronunciation</w:t>
            </w:r>
            <w:r>
              <w:rPr>
                <w:sz w:val="24"/>
              </w:rPr>
              <w:t>. Cambridge:</w:t>
            </w:r>
          </w:p>
          <w:p>
            <w:pPr>
              <w:pStyle w:val="TableParagraph"/>
              <w:ind w:left="438"/>
              <w:rPr>
                <w:sz w:val="24"/>
              </w:rPr>
            </w:pPr>
            <w:r>
              <w:rPr>
                <w:sz w:val="24"/>
              </w:rPr>
              <w:t>CambridgeUniversity Press.</w:t>
            </w:r>
          </w:p>
          <w:p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Jones, D. </w:t>
            </w:r>
            <w:r>
              <w:rPr>
                <w:i/>
                <w:sz w:val="24"/>
              </w:rPr>
              <w:t>English Pronouncing Dictionary</w:t>
            </w:r>
            <w:r>
              <w:rPr>
                <w:sz w:val="24"/>
              </w:rPr>
              <w:t>. CambridgeUniversity Press. Wells, J.C. </w:t>
            </w:r>
            <w:r>
              <w:rPr>
                <w:i/>
                <w:sz w:val="24"/>
              </w:rPr>
              <w:t>Pronunciation Dictionary</w:t>
            </w:r>
            <w:r>
              <w:rPr>
                <w:sz w:val="24"/>
              </w:rPr>
              <w:t>. Longman.</w:t>
            </w:r>
          </w:p>
          <w:p>
            <w:pPr>
              <w:pStyle w:val="TableParagraph"/>
              <w:spacing w:line="270" w:lineRule="atLeast"/>
              <w:ind w:left="78" w:right="1656"/>
              <w:rPr>
                <w:sz w:val="24"/>
              </w:rPr>
            </w:pPr>
            <w:r>
              <w:rPr>
                <w:sz w:val="24"/>
              </w:rPr>
              <w:t>Baker, A. </w:t>
            </w:r>
            <w:r>
              <w:rPr>
                <w:i/>
                <w:sz w:val="24"/>
              </w:rPr>
              <w:t>Ship or Sheep</w:t>
            </w:r>
            <w:r>
              <w:rPr>
                <w:sz w:val="24"/>
              </w:rPr>
              <w:t>. CambridgeUniversity Press. Hancock, M. </w:t>
            </w:r>
            <w:r>
              <w:rPr>
                <w:i/>
                <w:sz w:val="24"/>
              </w:rPr>
              <w:t>English Pronunciation in Use. Intermediate</w:t>
            </w:r>
            <w:r>
              <w:rPr>
                <w:sz w:val="24"/>
              </w:rPr>
              <w:t>. CambridgeUniversity Press.</w:t>
            </w:r>
          </w:p>
        </w:tc>
      </w:tr>
      <w:tr>
        <w:trPr>
          <w:trHeight w:val="827" w:hRule="atLeast"/>
        </w:trPr>
        <w:tc>
          <w:tcPr>
            <w:tcW w:w="26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19"/>
              <w:ind w:left="71"/>
              <w:rPr>
                <w:sz w:val="24"/>
              </w:rPr>
            </w:pPr>
            <w:r>
              <w:rPr>
                <w:sz w:val="24"/>
              </w:rPr>
              <w:t>Literatura uzupełniająca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438" w:right="229" w:hanging="360"/>
              <w:rPr>
                <w:sz w:val="24"/>
              </w:rPr>
            </w:pPr>
            <w:r>
              <w:rPr>
                <w:sz w:val="24"/>
              </w:rPr>
              <w:t>Gimson, A. C. </w:t>
            </w:r>
            <w:r>
              <w:rPr>
                <w:i/>
                <w:sz w:val="24"/>
              </w:rPr>
              <w:t>An Introduction to the Pronunciation of English, </w:t>
            </w:r>
            <w:r>
              <w:rPr>
                <w:sz w:val="24"/>
              </w:rPr>
              <w:t>London: Edward Arnold.</w:t>
            </w:r>
          </w:p>
          <w:p>
            <w:pPr>
              <w:pStyle w:val="TableParagraph"/>
              <w:spacing w:line="257" w:lineRule="exact"/>
              <w:ind w:left="78"/>
              <w:rPr>
                <w:sz w:val="24"/>
              </w:rPr>
            </w:pPr>
            <w:r>
              <w:rPr>
                <w:sz w:val="24"/>
              </w:rPr>
              <w:t>Sobkowiak, W. </w:t>
            </w:r>
            <w:r>
              <w:rPr>
                <w:i/>
                <w:sz w:val="24"/>
              </w:rPr>
              <w:t>English Phonetics for Poles,</w:t>
            </w:r>
            <w:r>
              <w:rPr>
                <w:sz w:val="24"/>
              </w:rPr>
              <w:t>Poznań: Bene Nati.</w:t>
            </w:r>
          </w:p>
        </w:tc>
      </w:tr>
      <w:tr>
        <w:trPr>
          <w:trHeight w:val="827" w:hRule="atLeast"/>
        </w:trPr>
        <w:tc>
          <w:tcPr>
            <w:tcW w:w="2662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19"/>
              <w:ind w:left="71"/>
              <w:rPr>
                <w:sz w:val="24"/>
              </w:rPr>
            </w:pPr>
            <w:r>
              <w:rPr>
                <w:sz w:val="24"/>
              </w:rPr>
              <w:t>Metody kształcenia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TableParagraph"/>
              <w:spacing w:line="276" w:lineRule="exact" w:before="2"/>
              <w:ind w:left="150" w:right="53"/>
              <w:rPr>
                <w:sz w:val="24"/>
              </w:rPr>
            </w:pPr>
            <w:r>
              <w:rPr>
                <w:sz w:val="24"/>
              </w:rPr>
              <w:t>Prezentacja multimedialna, prezentacja podawcza w formie miniwykładu, nagrywane ćwiczenia imitacyjne i produkcyjne, dyskusja, praca w grupach, praca własna.</w:t>
            </w:r>
          </w:p>
        </w:tc>
      </w:tr>
    </w:tbl>
    <w:p>
      <w:pPr>
        <w:spacing w:line="240" w:lineRule="auto" w:before="1" w:after="0"/>
        <w:rPr>
          <w:b/>
          <w:sz w:val="22"/>
        </w:rPr>
      </w:pPr>
    </w:p>
    <w:tbl>
      <w:tblPr>
        <w:tblW w:w="0" w:type="auto"/>
        <w:jc w:val="left"/>
        <w:tblInd w:w="18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662"/>
        <w:gridCol w:w="5547"/>
        <w:gridCol w:w="1801"/>
      </w:tblGrid>
      <w:tr>
        <w:trPr>
          <w:trHeight w:val="507" w:hRule="atLeast"/>
        </w:trPr>
        <w:tc>
          <w:tcPr>
            <w:tcW w:w="8209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16"/>
              <w:ind w:left="2157" w:right="2139"/>
              <w:jc w:val="center"/>
              <w:rPr>
                <w:sz w:val="24"/>
              </w:rPr>
            </w:pPr>
            <w:r>
              <w:rPr>
                <w:sz w:val="24"/>
              </w:rPr>
              <w:t>Metody weryfikacji efektów uczenia się</w:t>
            </w:r>
          </w:p>
        </w:tc>
        <w:tc>
          <w:tcPr>
            <w:tcW w:w="180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252" w:lineRule="exact" w:before="4"/>
              <w:ind w:left="118" w:right="60" w:hanging="1"/>
              <w:rPr>
                <w:sz w:val="22"/>
              </w:rPr>
            </w:pPr>
            <w:r>
              <w:rPr>
                <w:sz w:val="22"/>
              </w:rPr>
              <w:t>Nr efektu uczenia się/grupy efektów</w:t>
            </w:r>
          </w:p>
        </w:tc>
      </w:tr>
      <w:tr>
        <w:trPr>
          <w:trHeight w:val="551" w:hRule="atLeast"/>
        </w:trPr>
        <w:tc>
          <w:tcPr>
            <w:tcW w:w="820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6" w:lineRule="exact" w:before="2"/>
              <w:ind w:left="109" w:right="523"/>
              <w:rPr>
                <w:sz w:val="24"/>
              </w:rPr>
            </w:pPr>
            <w:r>
              <w:rPr>
                <w:sz w:val="24"/>
              </w:rPr>
              <w:t>Testy polegające na nagraniu w trakcie zajęć tekstów i wyrazów zapisanych w transkrypcji fonetycznej oraz omówienie wyników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135"/>
              <w:ind w:left="230" w:right="190"/>
              <w:jc w:val="center"/>
              <w:rPr>
                <w:sz w:val="24"/>
              </w:rPr>
            </w:pPr>
            <w:r>
              <w:rPr>
                <w:sz w:val="24"/>
              </w:rPr>
              <w:t>2, 4, 5, 6, 7, 9</w:t>
            </w:r>
          </w:p>
        </w:tc>
      </w:tr>
      <w:tr>
        <w:trPr>
          <w:trHeight w:val="273" w:hRule="atLeast"/>
        </w:trPr>
        <w:tc>
          <w:tcPr>
            <w:tcW w:w="820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Nagranie poznanego z wyprzedzeniem tekstu oraz omówienie wyników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253" w:lineRule="exact"/>
              <w:ind w:left="228" w:right="190"/>
              <w:jc w:val="center"/>
              <w:rPr>
                <w:sz w:val="24"/>
              </w:rPr>
            </w:pPr>
            <w:r>
              <w:rPr>
                <w:sz w:val="24"/>
              </w:rPr>
              <w:t>2, 5, 7, 8,</w:t>
            </w:r>
          </w:p>
        </w:tc>
      </w:tr>
      <w:tr>
        <w:trPr>
          <w:trHeight w:val="275" w:hRule="atLeast"/>
        </w:trPr>
        <w:tc>
          <w:tcPr>
            <w:tcW w:w="820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Testy polegające na transkrypcji wyrazów oraz omówienie wyników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256" w:lineRule="exact"/>
              <w:ind w:left="230" w:right="190"/>
              <w:jc w:val="center"/>
              <w:rPr>
                <w:sz w:val="24"/>
              </w:rPr>
            </w:pPr>
            <w:r>
              <w:rPr>
                <w:sz w:val="24"/>
              </w:rPr>
              <w:t>4, 6, 9</w:t>
            </w:r>
          </w:p>
        </w:tc>
      </w:tr>
      <w:tr>
        <w:trPr>
          <w:trHeight w:val="275" w:hRule="atLeast"/>
        </w:trPr>
        <w:tc>
          <w:tcPr>
            <w:tcW w:w="820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Test dotyczący teoretycznych aspektów fonetyki oraz omówienie wyników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256" w:lineRule="exact"/>
              <w:ind w:left="230" w:right="190"/>
              <w:jc w:val="center"/>
              <w:rPr>
                <w:sz w:val="24"/>
              </w:rPr>
            </w:pPr>
            <w:r>
              <w:rPr>
                <w:sz w:val="24"/>
              </w:rPr>
              <w:t>1, 2, 3, 4, 9</w:t>
            </w:r>
          </w:p>
        </w:tc>
      </w:tr>
      <w:tr>
        <w:trPr>
          <w:trHeight w:val="275" w:hRule="atLeast"/>
        </w:trPr>
        <w:tc>
          <w:tcPr>
            <w:tcW w:w="820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Kontrola przygotowania do zajęć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256" w:lineRule="exact"/>
              <w:ind w:left="230" w:right="190"/>
              <w:jc w:val="center"/>
              <w:rPr>
                <w:sz w:val="24"/>
              </w:rPr>
            </w:pPr>
            <w:r>
              <w:rPr>
                <w:sz w:val="24"/>
              </w:rPr>
              <w:t>2, 5, 7, 8</w:t>
            </w:r>
          </w:p>
        </w:tc>
      </w:tr>
      <w:tr>
        <w:trPr>
          <w:trHeight w:val="275" w:hRule="atLeast"/>
        </w:trPr>
        <w:tc>
          <w:tcPr>
            <w:tcW w:w="820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Obserwacja pracy zespołowej w trakcie zajęć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256" w:lineRule="exact"/>
              <w:ind w:left="230" w:right="19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>
        <w:trPr>
          <w:trHeight w:val="3313" w:hRule="atLeast"/>
        </w:trPr>
        <w:tc>
          <w:tcPr>
            <w:tcW w:w="2662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TableParagraph"/>
              <w:spacing w:before="1"/>
              <w:ind w:left="116" w:right="107"/>
              <w:rPr>
                <w:sz w:val="24"/>
              </w:rPr>
            </w:pPr>
            <w:r>
              <w:rPr>
                <w:sz w:val="24"/>
              </w:rPr>
              <w:t>Zaliczenie na ocenę wynikającą z ocen z testów transkrypcyjnych (waga 0,2), nagrań (waga 0,6) oraz testu teoretycznego (waga 0,2). Wymagane jest zaliczenie każdego z komponentów poprzez uzyskanie minimum56% możliwych do uzyskania punktów. Dodatkowym warunkiem zaliczenia jest aktywny udział w zajęciach (udział w dyskusji, praca w parach/grupach).</w:t>
            </w:r>
          </w:p>
          <w:p>
            <w:pPr>
              <w:pStyle w:val="TableParagraph"/>
              <w:ind w:left="117"/>
              <w:rPr>
                <w:sz w:val="24"/>
              </w:rPr>
            </w:pPr>
            <w:r>
              <w:rPr>
                <w:sz w:val="24"/>
              </w:rPr>
              <w:t>Skala ocen:</w:t>
            </w:r>
          </w:p>
          <w:p>
            <w:pPr>
              <w:pStyle w:val="TableParagraph"/>
              <w:ind w:left="117" w:right="4718"/>
              <w:rPr>
                <w:sz w:val="24"/>
              </w:rPr>
            </w:pPr>
            <w:r>
              <w:rPr>
                <w:sz w:val="24"/>
              </w:rPr>
              <w:t>100% - 92%bardzo dobry 91% -83%dobry plus</w:t>
            </w:r>
          </w:p>
          <w:p>
            <w:pPr>
              <w:pStyle w:val="TableParagraph"/>
              <w:ind w:left="117"/>
              <w:rPr>
                <w:sz w:val="24"/>
              </w:rPr>
            </w:pPr>
            <w:r>
              <w:rPr>
                <w:sz w:val="24"/>
              </w:rPr>
              <w:t>82% -73%dobry</w:t>
            </w:r>
          </w:p>
          <w:p>
            <w:pPr>
              <w:pStyle w:val="TableParagraph"/>
              <w:ind w:left="117"/>
              <w:rPr>
                <w:sz w:val="24"/>
              </w:rPr>
            </w:pPr>
            <w:r>
              <w:rPr>
                <w:sz w:val="24"/>
              </w:rPr>
              <w:t>72% -63%dostateczny plus</w:t>
            </w:r>
          </w:p>
          <w:p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62% - 56%dostateczny</w:t>
            </w:r>
          </w:p>
        </w:tc>
      </w:tr>
    </w:tbl>
    <w:p>
      <w:pPr>
        <w:spacing w:line="240" w:lineRule="auto" w:before="10" w:after="1"/>
        <w:rPr>
          <w:b/>
          <w:sz w:val="21"/>
        </w:rPr>
      </w:pPr>
    </w:p>
    <w:tbl>
      <w:tblPr>
        <w:tblW w:w="0" w:type="auto"/>
        <w:jc w:val="left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071"/>
        <w:gridCol w:w="2126"/>
        <w:gridCol w:w="2810"/>
      </w:tblGrid>
      <w:tr>
        <w:trPr>
          <w:trHeight w:val="738" w:hRule="atLeast"/>
        </w:trPr>
        <w:tc>
          <w:tcPr>
            <w:tcW w:w="10007" w:type="dxa"/>
            <w:gridSpan w:val="3"/>
            <w:tcBorders>
              <w:bottom w:val="single" w:sz="4" w:space="0" w:color="000000"/>
            </w:tcBorders>
          </w:tcPr>
          <w:p>
            <w:pPr>
              <w:pStyle w:val="TableParagraph"/>
              <w:spacing w:before="1"/>
              <w:rPr>
                <w:b/>
                <w:sz w:val="20"/>
              </w:rPr>
            </w:pPr>
          </w:p>
          <w:p>
            <w:pPr>
              <w:pStyle w:val="TableParagraph"/>
              <w:ind w:left="3332" w:right="329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NAKŁAD PRACY STUDENTA</w:t>
            </w:r>
          </w:p>
        </w:tc>
      </w:tr>
      <w:tr>
        <w:trPr>
          <w:trHeight w:val="275" w:hRule="atLeast"/>
        </w:trPr>
        <w:tc>
          <w:tcPr>
            <w:tcW w:w="5071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0"/>
              <w:rPr>
                <w:b/>
                <w:sz w:val="23"/>
              </w:rPr>
            </w:pPr>
          </w:p>
          <w:p>
            <w:pPr>
              <w:pStyle w:val="TableParagraph"/>
              <w:ind w:left="1540"/>
              <w:rPr>
                <w:sz w:val="24"/>
              </w:rPr>
            </w:pPr>
            <w:r>
              <w:rPr>
                <w:sz w:val="24"/>
              </w:rPr>
              <w:t>Rodzaj działań/zajęć</w:t>
            </w:r>
          </w:p>
        </w:tc>
        <w:tc>
          <w:tcPr>
            <w:tcW w:w="4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256" w:lineRule="exact"/>
              <w:ind w:left="1776" w:right="1732"/>
              <w:jc w:val="center"/>
              <w:rPr>
                <w:sz w:val="24"/>
              </w:rPr>
            </w:pPr>
            <w:r>
              <w:rPr>
                <w:sz w:val="24"/>
              </w:rPr>
              <w:t>Liczba godzin</w:t>
            </w:r>
          </w:p>
        </w:tc>
      </w:tr>
      <w:tr>
        <w:trPr>
          <w:trHeight w:val="688" w:hRule="atLeast"/>
        </w:trPr>
        <w:tc>
          <w:tcPr>
            <w:tcW w:w="5071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733" w:right="698"/>
              <w:jc w:val="center"/>
              <w:rPr>
                <w:sz w:val="20"/>
              </w:rPr>
            </w:pPr>
            <w:r>
              <w:rPr>
                <w:sz w:val="20"/>
              </w:rPr>
              <w:t>Ogółem</w:t>
            </w: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122" w:right="83"/>
              <w:jc w:val="center"/>
              <w:rPr>
                <w:sz w:val="20"/>
              </w:rPr>
            </w:pPr>
            <w:r>
              <w:rPr>
                <w:sz w:val="20"/>
              </w:rPr>
              <w:t>W tym zajęcia powiązane</w:t>
            </w:r>
          </w:p>
          <w:p>
            <w:pPr>
              <w:pStyle w:val="TableParagraph"/>
              <w:spacing w:line="228" w:lineRule="exact" w:before="5"/>
              <w:ind w:left="127" w:right="83"/>
              <w:jc w:val="center"/>
              <w:rPr>
                <w:sz w:val="20"/>
              </w:rPr>
            </w:pPr>
            <w:r>
              <w:rPr>
                <w:sz w:val="20"/>
              </w:rPr>
              <w:t>z praktycznym przygotowaniem zawodowym</w:t>
            </w:r>
          </w:p>
        </w:tc>
      </w:tr>
      <w:tr>
        <w:trPr>
          <w:trHeight w:val="392" w:hRule="atLeast"/>
        </w:trPr>
        <w:tc>
          <w:tcPr>
            <w:tcW w:w="5071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58"/>
              <w:ind w:left="71"/>
              <w:rPr>
                <w:sz w:val="24"/>
              </w:rPr>
            </w:pPr>
            <w:r>
              <w:rPr>
                <w:sz w:val="24"/>
              </w:rPr>
              <w:t>Udział w wykładach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5" w:lineRule="exact"/>
              <w:ind w:left="32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TableParagraph"/>
              <w:spacing w:line="275" w:lineRule="exact"/>
              <w:ind w:left="4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</w:tbl>
    <w:p>
      <w:pPr>
        <w:spacing w:after="0" w:line="275" w:lineRule="exact"/>
        <w:jc w:val="center"/>
        <w:rPr>
          <w:sz w:val="24"/>
        </w:rPr>
        <w:sectPr>
          <w:pgSz w:w="11900" w:h="16840"/>
          <w:pgMar w:top="860" w:bottom="0" w:left="1260" w:right="320"/>
        </w:sectPr>
      </w:pPr>
    </w:p>
    <w:tbl>
      <w:tblPr>
        <w:tblW w:w="0" w:type="auto"/>
        <w:jc w:val="left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071"/>
        <w:gridCol w:w="2126"/>
        <w:gridCol w:w="2810"/>
      </w:tblGrid>
      <w:tr>
        <w:trPr>
          <w:trHeight w:val="395" w:hRule="atLeast"/>
        </w:trPr>
        <w:tc>
          <w:tcPr>
            <w:tcW w:w="5071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50"/>
              <w:ind w:left="71"/>
              <w:rPr>
                <w:sz w:val="24"/>
              </w:rPr>
            </w:pPr>
            <w:r>
              <w:rPr>
                <w:sz w:val="24"/>
              </w:rPr>
              <w:t>Samodzielne studiowanie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7" w:lineRule="exact"/>
              <w:ind w:left="1034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281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267" w:lineRule="exact"/>
              <w:ind w:left="4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>
        <w:trPr>
          <w:trHeight w:val="671" w:hRule="atLeast"/>
        </w:trPr>
        <w:tc>
          <w:tcPr>
            <w:tcW w:w="50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tabs>
                <w:tab w:pos="1081" w:val="left" w:leader="none"/>
                <w:tab w:pos="1624" w:val="left" w:leader="none"/>
                <w:tab w:pos="3176" w:val="left" w:leader="none"/>
                <w:tab w:pos="4933" w:val="left" w:leader="none"/>
              </w:tabs>
              <w:spacing w:before="51"/>
              <w:ind w:left="71" w:right="48"/>
              <w:rPr>
                <w:sz w:val="24"/>
              </w:rPr>
            </w:pPr>
            <w:r>
              <w:rPr>
                <w:sz w:val="24"/>
              </w:rPr>
              <w:t>Udział</w:t>
              <w:tab/>
              <w:t>w</w:t>
              <w:tab/>
              <w:t>ćwiczeniach</w:t>
              <w:tab/>
              <w:t>audytoryjnych</w:t>
              <w:tab/>
            </w:r>
            <w:r>
              <w:rPr>
                <w:spacing w:val="-17"/>
                <w:sz w:val="24"/>
              </w:rPr>
              <w:t>i </w:t>
            </w:r>
            <w:r>
              <w:rPr>
                <w:sz w:val="24"/>
              </w:rPr>
              <w:t>laboratoryjnych, warsztatach,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seminariach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7" w:lineRule="exact"/>
              <w:ind w:left="955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267" w:lineRule="exact"/>
              <w:ind w:left="120" w:right="83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>
        <w:trPr>
          <w:trHeight w:val="395" w:hRule="atLeast"/>
        </w:trPr>
        <w:tc>
          <w:tcPr>
            <w:tcW w:w="50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51"/>
              <w:ind w:left="71"/>
              <w:rPr>
                <w:sz w:val="24"/>
              </w:rPr>
            </w:pPr>
            <w:r>
              <w:rPr>
                <w:sz w:val="24"/>
              </w:rPr>
              <w:t>Samodzielne przygotowywanie się do ćwiczeń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7" w:lineRule="exact"/>
              <w:ind w:left="1015"/>
              <w:rPr>
                <w:sz w:val="24"/>
              </w:rPr>
            </w:pPr>
            <w:r>
              <w:rPr>
                <w:w w:val="99"/>
                <w:sz w:val="24"/>
              </w:rPr>
              <w:t>9</w:t>
            </w: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267" w:lineRule="exact"/>
              <w:ind w:left="37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5</w:t>
            </w:r>
          </w:p>
        </w:tc>
      </w:tr>
      <w:tr>
        <w:trPr>
          <w:trHeight w:val="397" w:hRule="atLeast"/>
        </w:trPr>
        <w:tc>
          <w:tcPr>
            <w:tcW w:w="50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53"/>
              <w:ind w:left="71"/>
              <w:rPr>
                <w:sz w:val="24"/>
              </w:rPr>
            </w:pPr>
            <w:r>
              <w:rPr>
                <w:sz w:val="24"/>
              </w:rPr>
              <w:t>Przygotowanie projektu / eseju / itp.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9" w:lineRule="exact"/>
              <w:ind w:left="1015"/>
              <w:rPr>
                <w:sz w:val="24"/>
              </w:rPr>
            </w:pPr>
            <w:r>
              <w:rPr>
                <w:w w:val="99"/>
                <w:sz w:val="24"/>
              </w:rPr>
              <w:t>5</w:t>
            </w: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269" w:lineRule="exact"/>
              <w:ind w:left="37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5</w:t>
            </w:r>
          </w:p>
        </w:tc>
      </w:tr>
      <w:tr>
        <w:trPr>
          <w:trHeight w:val="395" w:hRule="atLeast"/>
        </w:trPr>
        <w:tc>
          <w:tcPr>
            <w:tcW w:w="50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51"/>
              <w:ind w:left="71"/>
              <w:rPr>
                <w:sz w:val="24"/>
              </w:rPr>
            </w:pPr>
            <w:r>
              <w:rPr>
                <w:sz w:val="24"/>
              </w:rPr>
              <w:t>Przygotowanie się do egzaminu / zaliczenia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7" w:lineRule="exact"/>
              <w:ind w:left="1015"/>
              <w:rPr>
                <w:sz w:val="24"/>
              </w:rPr>
            </w:pPr>
            <w:r>
              <w:rPr>
                <w:w w:val="99"/>
                <w:sz w:val="24"/>
              </w:rPr>
              <w:t>5</w:t>
            </w: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267" w:lineRule="exact"/>
              <w:ind w:left="4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>
        <w:trPr>
          <w:trHeight w:val="395" w:hRule="atLeast"/>
        </w:trPr>
        <w:tc>
          <w:tcPr>
            <w:tcW w:w="50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51"/>
              <w:ind w:left="71"/>
              <w:rPr>
                <w:sz w:val="24"/>
              </w:rPr>
            </w:pPr>
            <w:r>
              <w:rPr>
                <w:sz w:val="24"/>
              </w:rPr>
              <w:t>Udział w konsultacjach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7" w:lineRule="exact"/>
              <w:ind w:left="1015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267" w:lineRule="exact"/>
              <w:ind w:left="4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>
        <w:trPr>
          <w:trHeight w:val="395" w:hRule="atLeast"/>
        </w:trPr>
        <w:tc>
          <w:tcPr>
            <w:tcW w:w="50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51"/>
              <w:ind w:left="71"/>
              <w:rPr>
                <w:sz w:val="24"/>
              </w:rPr>
            </w:pPr>
            <w:r>
              <w:rPr>
                <w:sz w:val="24"/>
              </w:rPr>
              <w:t>Inne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95" w:hRule="atLeast"/>
        </w:trPr>
        <w:tc>
          <w:tcPr>
            <w:tcW w:w="50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51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ŁĄCZNY nakład pracy studenta w godz.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51"/>
              <w:ind w:left="955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51"/>
              <w:ind w:left="120" w:right="83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</w:tr>
      <w:tr>
        <w:trPr>
          <w:trHeight w:val="395" w:hRule="atLeast"/>
        </w:trPr>
        <w:tc>
          <w:tcPr>
            <w:tcW w:w="50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1C1C1"/>
          </w:tcPr>
          <w:p>
            <w:pPr>
              <w:pStyle w:val="TableParagraph"/>
              <w:spacing w:before="51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Liczba punktów ECTS za przedmiot</w:t>
            </w:r>
          </w:p>
        </w:tc>
        <w:tc>
          <w:tcPr>
            <w:tcW w:w="4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1C1C1"/>
          </w:tcPr>
          <w:p>
            <w:pPr>
              <w:pStyle w:val="TableParagraph"/>
              <w:spacing w:before="51"/>
              <w:ind w:left="42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2</w:t>
            </w:r>
          </w:p>
        </w:tc>
      </w:tr>
      <w:tr>
        <w:trPr>
          <w:trHeight w:val="671" w:hRule="atLeast"/>
        </w:trPr>
        <w:tc>
          <w:tcPr>
            <w:tcW w:w="50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1C1C1"/>
          </w:tcPr>
          <w:p>
            <w:pPr>
              <w:pStyle w:val="TableParagraph"/>
              <w:tabs>
                <w:tab w:pos="1093" w:val="left" w:leader="none"/>
                <w:tab w:pos="2332" w:val="left" w:leader="none"/>
                <w:tab w:pos="3287" w:val="left" w:leader="none"/>
                <w:tab w:pos="4751" w:val="left" w:leader="none"/>
              </w:tabs>
              <w:spacing w:before="51"/>
              <w:ind w:left="71" w:right="45"/>
              <w:rPr>
                <w:b/>
                <w:sz w:val="24"/>
              </w:rPr>
            </w:pPr>
            <w:r>
              <w:rPr>
                <w:b/>
                <w:sz w:val="24"/>
              </w:rPr>
              <w:t>Liczba</w:t>
              <w:tab/>
              <w:t>punktów</w:t>
              <w:tab/>
              <w:t>ECTS</w:t>
              <w:tab/>
              <w:t>przypisana</w:t>
              <w:tab/>
            </w:r>
            <w:r>
              <w:rPr>
                <w:b/>
                <w:spacing w:val="-10"/>
                <w:sz w:val="24"/>
              </w:rPr>
              <w:t>do </w:t>
            </w:r>
            <w:r>
              <w:rPr>
                <w:b/>
                <w:sz w:val="24"/>
              </w:rPr>
              <w:t>dyscypliny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naukowej</w:t>
            </w:r>
          </w:p>
        </w:tc>
        <w:tc>
          <w:tcPr>
            <w:tcW w:w="4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1C1C1"/>
          </w:tcPr>
          <w:p>
            <w:pPr>
              <w:pStyle w:val="TableParagraph"/>
              <w:spacing w:before="51"/>
              <w:ind w:left="1082"/>
              <w:rPr>
                <w:b/>
                <w:sz w:val="24"/>
              </w:rPr>
            </w:pPr>
            <w:r>
              <w:rPr>
                <w:b/>
                <w:sz w:val="24"/>
              </w:rPr>
              <w:t>2 (JĘZYKOZNAWSTWO)</w:t>
            </w:r>
          </w:p>
        </w:tc>
      </w:tr>
      <w:tr>
        <w:trPr>
          <w:trHeight w:val="673" w:hRule="atLeast"/>
        </w:trPr>
        <w:tc>
          <w:tcPr>
            <w:tcW w:w="50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1C1C1"/>
          </w:tcPr>
          <w:p>
            <w:pPr>
              <w:pStyle w:val="TableParagraph"/>
              <w:spacing w:before="53"/>
              <w:ind w:left="71"/>
              <w:rPr>
                <w:sz w:val="24"/>
              </w:rPr>
            </w:pPr>
            <w:r>
              <w:rPr>
                <w:sz w:val="24"/>
              </w:rPr>
              <w:t>Liczba punktów ECTS związana z zajęciami praktycznymi</w:t>
            </w:r>
          </w:p>
        </w:tc>
        <w:tc>
          <w:tcPr>
            <w:tcW w:w="4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1C1C1"/>
          </w:tcPr>
          <w:p>
            <w:pPr>
              <w:pStyle w:val="TableParagraph"/>
              <w:spacing w:before="53"/>
              <w:ind w:left="1776" w:right="173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1,2</w:t>
            </w:r>
          </w:p>
        </w:tc>
      </w:tr>
      <w:tr>
        <w:trPr>
          <w:trHeight w:val="668" w:hRule="atLeast"/>
        </w:trPr>
        <w:tc>
          <w:tcPr>
            <w:tcW w:w="5071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C1C1C1"/>
          </w:tcPr>
          <w:p>
            <w:pPr>
              <w:pStyle w:val="TableParagraph"/>
              <w:spacing w:before="51"/>
              <w:ind w:left="71"/>
              <w:rPr>
                <w:sz w:val="24"/>
              </w:rPr>
            </w:pPr>
            <w:r>
              <w:rPr>
                <w:sz w:val="24"/>
              </w:rPr>
              <w:t>Liczba punktów ECTS za zajęciach wymagające bezpośredniego udziału nauczycieli akademickich</w:t>
            </w:r>
          </w:p>
        </w:tc>
        <w:tc>
          <w:tcPr>
            <w:tcW w:w="4936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C1C1C1"/>
          </w:tcPr>
          <w:p>
            <w:pPr>
              <w:pStyle w:val="TableParagraph"/>
              <w:spacing w:before="51"/>
              <w:ind w:left="1776" w:right="173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1,4</w:t>
            </w:r>
          </w:p>
        </w:tc>
      </w:tr>
    </w:tbl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0"/>
        <w:rPr>
          <w:b/>
          <w:sz w:val="22"/>
        </w:rPr>
      </w:pPr>
    </w:p>
    <w:p>
      <w:pPr>
        <w:pStyle w:val="BodyText"/>
        <w:spacing w:before="63"/>
        <w:ind w:left="3333"/>
      </w:pPr>
      <w:r>
        <w:rPr/>
        <w:t>Karta modułu/przedmiotu</w:t>
      </w:r>
    </w:p>
    <w:tbl>
      <w:tblPr>
        <w:tblW w:w="0" w:type="auto"/>
        <w:jc w:val="left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68"/>
        <w:gridCol w:w="1387"/>
        <w:gridCol w:w="1356"/>
        <w:gridCol w:w="454"/>
        <w:gridCol w:w="905"/>
        <w:gridCol w:w="1493"/>
        <w:gridCol w:w="775"/>
        <w:gridCol w:w="453"/>
        <w:gridCol w:w="1360"/>
        <w:gridCol w:w="1355"/>
      </w:tblGrid>
      <w:tr>
        <w:trPr>
          <w:trHeight w:val="543" w:hRule="atLeast"/>
        </w:trPr>
        <w:tc>
          <w:tcPr>
            <w:tcW w:w="468" w:type="dxa"/>
            <w:vMerge w:val="restart"/>
            <w:tcBorders>
              <w:right w:val="single" w:sz="4" w:space="0" w:color="000000"/>
            </w:tcBorders>
            <w:shd w:val="clear" w:color="auto" w:fill="C1C1C1"/>
            <w:textDirection w:val="btLr"/>
          </w:tcPr>
          <w:p>
            <w:pPr>
              <w:pStyle w:val="TableParagraph"/>
              <w:spacing w:before="75"/>
              <w:ind w:left="793"/>
              <w:rPr>
                <w:sz w:val="24"/>
              </w:rPr>
            </w:pPr>
            <w:r>
              <w:rPr>
                <w:sz w:val="24"/>
              </w:rPr>
              <w:t>Wypełnia Zespół Kierunku</w:t>
            </w:r>
          </w:p>
        </w:tc>
        <w:tc>
          <w:tcPr>
            <w:tcW w:w="637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0" w:lineRule="atLeast" w:before="1"/>
              <w:ind w:left="81" w:right="367"/>
              <w:rPr>
                <w:b/>
                <w:sz w:val="24"/>
              </w:rPr>
            </w:pPr>
            <w:r>
              <w:rPr>
                <w:sz w:val="24"/>
              </w:rPr>
              <w:t>Nazwa modułu (bloku przedmiotów): </w:t>
            </w:r>
            <w:r>
              <w:rPr>
                <w:b/>
                <w:sz w:val="24"/>
              </w:rPr>
              <w:t>Przedmioty z zakresu dydaktyki języka obcego</w:t>
            </w:r>
          </w:p>
        </w:tc>
        <w:tc>
          <w:tcPr>
            <w:tcW w:w="316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C1C1C1"/>
          </w:tcPr>
          <w:p>
            <w:pPr>
              <w:pStyle w:val="TableParagraph"/>
              <w:spacing w:before="1"/>
              <w:ind w:left="80"/>
              <w:rPr>
                <w:sz w:val="24"/>
              </w:rPr>
            </w:pPr>
            <w:r>
              <w:rPr>
                <w:sz w:val="24"/>
              </w:rPr>
              <w:t>Kod modułu: F</w:t>
            </w:r>
          </w:p>
        </w:tc>
      </w:tr>
      <w:tr>
        <w:trPr>
          <w:trHeight w:val="246" w:hRule="atLeast"/>
        </w:trPr>
        <w:tc>
          <w:tcPr>
            <w:tcW w:w="468" w:type="dxa"/>
            <w:vMerge/>
            <w:tcBorders>
              <w:top w:val="nil"/>
              <w:right w:val="single" w:sz="4" w:space="0" w:color="000000"/>
            </w:tcBorders>
            <w:shd w:val="clear" w:color="auto" w:fill="C1C1C1"/>
            <w:textDirection w:val="btL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37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26" w:lineRule="exact"/>
              <w:ind w:left="81"/>
              <w:rPr>
                <w:b/>
                <w:sz w:val="24"/>
              </w:rPr>
            </w:pPr>
            <w:r>
              <w:rPr>
                <w:sz w:val="24"/>
              </w:rPr>
              <w:t>Nazwa przedmiotu: </w:t>
            </w:r>
            <w:r>
              <w:rPr>
                <w:b/>
                <w:sz w:val="24"/>
              </w:rPr>
              <w:t>Fonetyka języka angielskiego</w:t>
            </w:r>
          </w:p>
        </w:tc>
        <w:tc>
          <w:tcPr>
            <w:tcW w:w="31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1C1C1"/>
          </w:tcPr>
          <w:p>
            <w:pPr>
              <w:pStyle w:val="TableParagraph"/>
              <w:spacing w:line="226" w:lineRule="exact"/>
              <w:ind w:left="80"/>
              <w:rPr>
                <w:sz w:val="24"/>
              </w:rPr>
            </w:pPr>
            <w:r>
              <w:rPr>
                <w:sz w:val="24"/>
              </w:rPr>
              <w:t>Kod przedmiotu: F/57</w:t>
            </w:r>
          </w:p>
        </w:tc>
      </w:tr>
      <w:tr>
        <w:trPr>
          <w:trHeight w:val="531" w:hRule="atLeast"/>
        </w:trPr>
        <w:tc>
          <w:tcPr>
            <w:tcW w:w="468" w:type="dxa"/>
            <w:vMerge/>
            <w:tcBorders>
              <w:top w:val="nil"/>
              <w:right w:val="single" w:sz="4" w:space="0" w:color="000000"/>
            </w:tcBorders>
            <w:shd w:val="clear" w:color="auto" w:fill="C1C1C1"/>
            <w:textDirection w:val="btL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265" w:lineRule="exact"/>
              <w:ind w:left="81"/>
              <w:rPr>
                <w:sz w:val="24"/>
              </w:rPr>
            </w:pPr>
            <w:r>
              <w:rPr>
                <w:sz w:val="24"/>
              </w:rPr>
              <w:t>Nazwa jednostki organizacyjnej prowadzącej przedmiot / moduł:</w:t>
            </w:r>
          </w:p>
          <w:p>
            <w:pPr>
              <w:pStyle w:val="TableParagraph"/>
              <w:spacing w:line="247" w:lineRule="exact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INSTYTUT PEDAGOGICZNO-JĘZYKOWY</w:t>
            </w:r>
          </w:p>
        </w:tc>
      </w:tr>
      <w:tr>
        <w:trPr>
          <w:trHeight w:val="255" w:hRule="atLeast"/>
        </w:trPr>
        <w:tc>
          <w:tcPr>
            <w:tcW w:w="468" w:type="dxa"/>
            <w:vMerge/>
            <w:tcBorders>
              <w:top w:val="nil"/>
              <w:right w:val="single" w:sz="4" w:space="0" w:color="000000"/>
            </w:tcBorders>
            <w:shd w:val="clear" w:color="auto" w:fill="C1C1C1"/>
            <w:textDirection w:val="btL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3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236" w:lineRule="exact"/>
              <w:ind w:left="81"/>
              <w:rPr>
                <w:b/>
                <w:sz w:val="24"/>
              </w:rPr>
            </w:pPr>
            <w:r>
              <w:rPr>
                <w:sz w:val="24"/>
              </w:rPr>
              <w:t>Nazwa kierunku:</w:t>
            </w:r>
            <w:r>
              <w:rPr>
                <w:b/>
                <w:sz w:val="24"/>
              </w:rPr>
              <w:t>PEDAGOGIKA PRZEDSZKOLNA I WCZESNOSZKOLNA</w:t>
            </w:r>
          </w:p>
        </w:tc>
      </w:tr>
      <w:tr>
        <w:trPr>
          <w:trHeight w:val="531" w:hRule="atLeast"/>
        </w:trPr>
        <w:tc>
          <w:tcPr>
            <w:tcW w:w="468" w:type="dxa"/>
            <w:vMerge/>
            <w:tcBorders>
              <w:top w:val="nil"/>
              <w:right w:val="single" w:sz="4" w:space="0" w:color="000000"/>
            </w:tcBorders>
            <w:shd w:val="clear" w:color="auto" w:fill="C1C1C1"/>
            <w:textDirection w:val="btL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5" w:lineRule="exact"/>
              <w:ind w:left="81"/>
              <w:rPr>
                <w:sz w:val="24"/>
              </w:rPr>
            </w:pPr>
            <w:r>
              <w:rPr>
                <w:sz w:val="24"/>
              </w:rPr>
              <w:t>Forma studiów:</w:t>
            </w:r>
          </w:p>
          <w:p>
            <w:pPr>
              <w:pStyle w:val="TableParagraph"/>
              <w:spacing w:line="247" w:lineRule="exact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STACJONARNE</w:t>
            </w:r>
          </w:p>
        </w:tc>
        <w:tc>
          <w:tcPr>
            <w:tcW w:w="31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5" w:lineRule="exact"/>
              <w:ind w:left="81"/>
              <w:rPr>
                <w:sz w:val="24"/>
              </w:rPr>
            </w:pPr>
            <w:r>
              <w:rPr>
                <w:sz w:val="24"/>
              </w:rPr>
              <w:t>Profil kształcenia:</w:t>
            </w:r>
          </w:p>
          <w:p>
            <w:pPr>
              <w:pStyle w:val="TableParagraph"/>
              <w:spacing w:line="247" w:lineRule="exact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PRAKTYCZNY</w:t>
            </w:r>
          </w:p>
        </w:tc>
        <w:tc>
          <w:tcPr>
            <w:tcW w:w="31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265" w:lineRule="exact"/>
              <w:ind w:left="80"/>
              <w:rPr>
                <w:b/>
                <w:sz w:val="24"/>
              </w:rPr>
            </w:pPr>
            <w:r>
              <w:rPr>
                <w:sz w:val="24"/>
              </w:rPr>
              <w:t>Poziom kształcenia: </w:t>
            </w:r>
            <w:r>
              <w:rPr>
                <w:b/>
                <w:sz w:val="24"/>
              </w:rPr>
              <w:t>jednolite</w:t>
            </w:r>
          </w:p>
          <w:p>
            <w:pPr>
              <w:pStyle w:val="TableParagraph"/>
              <w:spacing w:line="247" w:lineRule="exact"/>
              <w:ind w:left="80"/>
              <w:rPr>
                <w:b/>
                <w:sz w:val="24"/>
              </w:rPr>
            </w:pPr>
            <w:r>
              <w:rPr>
                <w:b/>
                <w:sz w:val="24"/>
              </w:rPr>
              <w:t>studia magisterskie</w:t>
            </w:r>
          </w:p>
        </w:tc>
      </w:tr>
      <w:tr>
        <w:trPr>
          <w:trHeight w:val="531" w:hRule="atLeast"/>
        </w:trPr>
        <w:tc>
          <w:tcPr>
            <w:tcW w:w="468" w:type="dxa"/>
            <w:vMerge/>
            <w:tcBorders>
              <w:top w:val="nil"/>
              <w:right w:val="single" w:sz="4" w:space="0" w:color="000000"/>
            </w:tcBorders>
            <w:shd w:val="clear" w:color="auto" w:fill="C1C1C1"/>
            <w:textDirection w:val="btL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5" w:lineRule="exact"/>
              <w:ind w:left="81"/>
              <w:rPr>
                <w:b/>
                <w:sz w:val="24"/>
              </w:rPr>
            </w:pPr>
            <w:r>
              <w:rPr>
                <w:sz w:val="24"/>
              </w:rPr>
              <w:t>Rok / semestr: </w:t>
            </w:r>
            <w:r>
              <w:rPr>
                <w:b/>
                <w:sz w:val="24"/>
              </w:rPr>
              <w:t>IV/8</w:t>
            </w:r>
          </w:p>
        </w:tc>
        <w:tc>
          <w:tcPr>
            <w:tcW w:w="31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5" w:lineRule="exact"/>
              <w:ind w:left="81"/>
              <w:rPr>
                <w:sz w:val="24"/>
              </w:rPr>
            </w:pPr>
            <w:r>
              <w:rPr>
                <w:sz w:val="24"/>
              </w:rPr>
              <w:t>Status przedmiotu /modułu:</w:t>
            </w:r>
          </w:p>
          <w:p>
            <w:pPr>
              <w:pStyle w:val="TableParagraph"/>
              <w:spacing w:line="247" w:lineRule="exact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obowiązkowy</w:t>
            </w:r>
          </w:p>
        </w:tc>
        <w:tc>
          <w:tcPr>
            <w:tcW w:w="31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265" w:lineRule="exact"/>
              <w:ind w:left="80"/>
              <w:rPr>
                <w:sz w:val="24"/>
              </w:rPr>
            </w:pPr>
            <w:r>
              <w:rPr>
                <w:sz w:val="24"/>
              </w:rPr>
              <w:t>Język przedmiotu / modułu:</w:t>
            </w:r>
          </w:p>
          <w:p>
            <w:pPr>
              <w:pStyle w:val="TableParagraph"/>
              <w:spacing w:line="247" w:lineRule="exact"/>
              <w:ind w:left="80"/>
              <w:rPr>
                <w:b/>
                <w:sz w:val="24"/>
              </w:rPr>
            </w:pPr>
            <w:r>
              <w:rPr>
                <w:b/>
                <w:sz w:val="24"/>
              </w:rPr>
              <w:t>polski/angielski</w:t>
            </w:r>
          </w:p>
        </w:tc>
      </w:tr>
      <w:tr>
        <w:trPr>
          <w:trHeight w:val="807" w:hRule="atLeast"/>
        </w:trPr>
        <w:tc>
          <w:tcPr>
            <w:tcW w:w="468" w:type="dxa"/>
            <w:vMerge/>
            <w:tcBorders>
              <w:top w:val="nil"/>
              <w:right w:val="single" w:sz="4" w:space="0" w:color="000000"/>
            </w:tcBorders>
            <w:shd w:val="clear" w:color="auto" w:fill="C1C1C1"/>
            <w:textDirection w:val="btL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5" w:lineRule="exact"/>
              <w:ind w:left="81"/>
              <w:rPr>
                <w:sz w:val="24"/>
              </w:rPr>
            </w:pPr>
            <w:r>
              <w:rPr>
                <w:sz w:val="24"/>
              </w:rPr>
              <w:t>Forma zajęć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b/>
                <w:sz w:val="23"/>
              </w:rPr>
            </w:pPr>
          </w:p>
          <w:p>
            <w:pPr>
              <w:pStyle w:val="TableParagraph"/>
              <w:ind w:left="336"/>
              <w:rPr>
                <w:sz w:val="24"/>
              </w:rPr>
            </w:pPr>
            <w:r>
              <w:rPr>
                <w:sz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b/>
                <w:sz w:val="23"/>
              </w:rPr>
            </w:pPr>
          </w:p>
          <w:p>
            <w:pPr>
              <w:pStyle w:val="TableParagraph"/>
              <w:ind w:left="208"/>
              <w:rPr>
                <w:sz w:val="24"/>
              </w:rPr>
            </w:pPr>
            <w:r>
              <w:rPr>
                <w:sz w:val="24"/>
              </w:rPr>
              <w:t>ćwiczenia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b/>
                <w:sz w:val="23"/>
              </w:rPr>
            </w:pPr>
          </w:p>
          <w:p>
            <w:pPr>
              <w:pStyle w:val="TableParagraph"/>
              <w:ind w:left="136"/>
              <w:rPr>
                <w:sz w:val="24"/>
              </w:rPr>
            </w:pPr>
            <w:r>
              <w:rPr>
                <w:sz w:val="24"/>
              </w:rPr>
              <w:t>laboratorium</w:t>
            </w:r>
          </w:p>
        </w:tc>
        <w:tc>
          <w:tcPr>
            <w:tcW w:w="12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b/>
                <w:sz w:val="23"/>
              </w:rPr>
            </w:pPr>
          </w:p>
          <w:p>
            <w:pPr>
              <w:pStyle w:val="TableParagraph"/>
              <w:ind w:left="284"/>
              <w:rPr>
                <w:sz w:val="24"/>
              </w:rPr>
            </w:pPr>
            <w:r>
              <w:rPr>
                <w:sz w:val="24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b/>
                <w:sz w:val="23"/>
              </w:rPr>
            </w:pPr>
          </w:p>
          <w:p>
            <w:pPr>
              <w:pStyle w:val="TableParagraph"/>
              <w:ind w:left="124"/>
              <w:rPr>
                <w:sz w:val="24"/>
              </w:rPr>
            </w:pPr>
            <w:r>
              <w:rPr>
                <w:sz w:val="24"/>
              </w:rPr>
              <w:t>seminarium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317" w:firstLine="165"/>
              <w:rPr>
                <w:sz w:val="24"/>
              </w:rPr>
            </w:pPr>
            <w:r>
              <w:rPr>
                <w:sz w:val="24"/>
              </w:rPr>
              <w:t>inne </w:t>
            </w:r>
            <w:r>
              <w:rPr>
                <w:w w:val="95"/>
                <w:sz w:val="24"/>
              </w:rPr>
              <w:t>(wpisać</w:t>
            </w:r>
          </w:p>
          <w:p>
            <w:pPr>
              <w:pStyle w:val="TableParagraph"/>
              <w:spacing w:line="247" w:lineRule="exact"/>
              <w:ind w:left="415"/>
              <w:rPr>
                <w:sz w:val="24"/>
              </w:rPr>
            </w:pPr>
            <w:r>
              <w:rPr>
                <w:sz w:val="24"/>
              </w:rPr>
              <w:t>jakie)</w:t>
            </w:r>
          </w:p>
        </w:tc>
      </w:tr>
      <w:tr>
        <w:trPr>
          <w:trHeight w:val="541" w:hRule="atLeast"/>
        </w:trPr>
        <w:tc>
          <w:tcPr>
            <w:tcW w:w="468" w:type="dxa"/>
            <w:vMerge/>
            <w:tcBorders>
              <w:top w:val="nil"/>
              <w:right w:val="single" w:sz="4" w:space="0" w:color="000000"/>
            </w:tcBorders>
            <w:shd w:val="clear" w:color="auto" w:fill="C1C1C1"/>
            <w:textDirection w:val="btL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7" w:lineRule="exact"/>
              <w:ind w:left="81"/>
              <w:rPr>
                <w:sz w:val="24"/>
              </w:rPr>
            </w:pPr>
            <w:r>
              <w:rPr>
                <w:sz w:val="24"/>
              </w:rPr>
              <w:t>Wymiar</w:t>
            </w:r>
          </w:p>
          <w:p>
            <w:pPr>
              <w:pStyle w:val="TableParagraph"/>
              <w:spacing w:line="254" w:lineRule="exact"/>
              <w:ind w:left="81"/>
              <w:rPr>
                <w:sz w:val="24"/>
              </w:rPr>
            </w:pPr>
            <w:r>
              <w:rPr>
                <w:sz w:val="24"/>
              </w:rPr>
              <w:t>zajęć (godz.)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35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28"/>
              <w:ind w:left="548" w:right="5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30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22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</w:tbl>
    <w:p>
      <w:pPr>
        <w:spacing w:line="240" w:lineRule="auto" w:before="2" w:after="0"/>
        <w:rPr>
          <w:b/>
          <w:sz w:val="24"/>
        </w:rPr>
      </w:pPr>
    </w:p>
    <w:tbl>
      <w:tblPr>
        <w:tblW w:w="0" w:type="auto"/>
        <w:jc w:val="left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988"/>
        <w:gridCol w:w="7020"/>
      </w:tblGrid>
      <w:tr>
        <w:trPr>
          <w:trHeight w:val="553" w:hRule="atLeast"/>
        </w:trPr>
        <w:tc>
          <w:tcPr>
            <w:tcW w:w="298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0" w:lineRule="atLeast" w:before="1"/>
              <w:ind w:left="71" w:right="370"/>
              <w:rPr>
                <w:sz w:val="24"/>
              </w:rPr>
            </w:pPr>
            <w:r>
              <w:rPr>
                <w:sz w:val="24"/>
              </w:rPr>
              <w:t>Koordynator przedmiotu / modułu</w:t>
            </w:r>
          </w:p>
        </w:tc>
        <w:tc>
          <w:tcPr>
            <w:tcW w:w="702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137"/>
              <w:ind w:left="81"/>
              <w:rPr>
                <w:sz w:val="24"/>
              </w:rPr>
            </w:pPr>
            <w:r>
              <w:rPr>
                <w:sz w:val="24"/>
              </w:rPr>
              <w:t>mgr Sylwia Góralewicz</w:t>
            </w:r>
          </w:p>
        </w:tc>
      </w:tr>
      <w:tr>
        <w:trPr>
          <w:trHeight w:val="551" w:hRule="atLeast"/>
        </w:trPr>
        <w:tc>
          <w:tcPr>
            <w:tcW w:w="29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5" w:lineRule="exact"/>
              <w:ind w:left="71"/>
              <w:rPr>
                <w:sz w:val="24"/>
              </w:rPr>
            </w:pPr>
            <w:r>
              <w:rPr>
                <w:sz w:val="24"/>
              </w:rPr>
              <w:t>Prowadzący zajęcia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135"/>
              <w:ind w:left="81"/>
              <w:rPr>
                <w:sz w:val="24"/>
              </w:rPr>
            </w:pPr>
            <w:r>
              <w:rPr>
                <w:sz w:val="24"/>
              </w:rPr>
              <w:t>mgr Piotr Kacała</w:t>
            </w:r>
          </w:p>
        </w:tc>
      </w:tr>
      <w:tr>
        <w:trPr>
          <w:trHeight w:val="1655" w:hRule="atLeast"/>
        </w:trPr>
        <w:tc>
          <w:tcPr>
            <w:tcW w:w="29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spacing w:before="10"/>
              <w:rPr>
                <w:b/>
                <w:sz w:val="23"/>
              </w:rPr>
            </w:pPr>
          </w:p>
          <w:p>
            <w:pPr>
              <w:pStyle w:val="TableParagraph"/>
              <w:ind w:left="71" w:right="197"/>
              <w:rPr>
                <w:sz w:val="24"/>
              </w:rPr>
            </w:pPr>
            <w:r>
              <w:rPr>
                <w:sz w:val="24"/>
              </w:rPr>
              <w:t>Cel kształceniaprzedmiotu / modułu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276" w:lineRule="exact" w:before="2"/>
              <w:ind w:left="81" w:right="108"/>
              <w:rPr>
                <w:sz w:val="24"/>
              </w:rPr>
            </w:pPr>
            <w:r>
              <w:rPr>
                <w:sz w:val="24"/>
              </w:rPr>
              <w:t>Zapoznanie studentów z podstawowymi pojęciami i wiedzą dotyczącą fonetyki angielskiej w standardowym akcencie RP oraz różnic w porównaniu z językiem polskim; umożliwienie studentom, poprzez praktyczne ćwiczenia artykulacyjne, nabycia umiejętności poprawnej i płynnej wymowy w języku angielskim, dla której modelem jest akcent RP.</w:t>
            </w:r>
          </w:p>
        </w:tc>
      </w:tr>
      <w:tr>
        <w:trPr>
          <w:trHeight w:val="822" w:hRule="atLeast"/>
        </w:trPr>
        <w:tc>
          <w:tcPr>
            <w:tcW w:w="2988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8"/>
              <w:rPr>
                <w:b/>
                <w:sz w:val="23"/>
              </w:rPr>
            </w:pPr>
          </w:p>
          <w:p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Wymagania wstępne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TableParagraph"/>
              <w:spacing w:line="276" w:lineRule="exact"/>
              <w:ind w:left="81" w:right="67"/>
              <w:jc w:val="both"/>
              <w:rPr>
                <w:sz w:val="24"/>
              </w:rPr>
            </w:pPr>
            <w:r>
              <w:rPr>
                <w:sz w:val="24"/>
              </w:rPr>
              <w:t>Znajomość terminologii i metod opisu samogłosek języka angielskiego w odniesieniu do RP oraz praktyczne opanowanie wymowy angielskiej w zakresie systemu samogłoskowego.</w:t>
            </w:r>
          </w:p>
        </w:tc>
      </w:tr>
    </w:tbl>
    <w:p>
      <w:pPr>
        <w:spacing w:after="0" w:line="276" w:lineRule="exact"/>
        <w:jc w:val="both"/>
        <w:rPr>
          <w:sz w:val="24"/>
        </w:rPr>
        <w:sectPr>
          <w:pgSz w:w="11900" w:h="16840"/>
          <w:pgMar w:top="860" w:bottom="280" w:left="1260" w:right="320"/>
        </w:sectPr>
      </w:pPr>
    </w:p>
    <w:tbl>
      <w:tblPr>
        <w:tblW w:w="0" w:type="auto"/>
        <w:jc w:val="left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10"/>
        <w:gridCol w:w="334"/>
        <w:gridCol w:w="7229"/>
        <w:gridCol w:w="1536"/>
      </w:tblGrid>
      <w:tr>
        <w:trPr>
          <w:trHeight w:val="274" w:hRule="atLeast"/>
        </w:trPr>
        <w:tc>
          <w:tcPr>
            <w:tcW w:w="10009" w:type="dxa"/>
            <w:gridSpan w:val="4"/>
          </w:tcPr>
          <w:p>
            <w:pPr>
              <w:pStyle w:val="TableParagraph"/>
              <w:spacing w:line="255" w:lineRule="exact"/>
              <w:ind w:left="3684" w:right="365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EFEKTY UCZENIA SIĘ</w:t>
            </w:r>
          </w:p>
        </w:tc>
      </w:tr>
      <w:tr>
        <w:trPr>
          <w:trHeight w:val="1011" w:hRule="atLeast"/>
        </w:trPr>
        <w:tc>
          <w:tcPr>
            <w:tcW w:w="1244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71" w:right="100"/>
              <w:rPr>
                <w:sz w:val="22"/>
              </w:rPr>
            </w:pPr>
            <w:r>
              <w:rPr>
                <w:sz w:val="22"/>
              </w:rPr>
              <w:t>Nr efektu uczenia się/ grupy</w:t>
            </w:r>
          </w:p>
          <w:p>
            <w:pPr>
              <w:pStyle w:val="TableParagraph"/>
              <w:spacing w:line="241" w:lineRule="exact"/>
              <w:ind w:left="71"/>
              <w:rPr>
                <w:sz w:val="22"/>
              </w:rPr>
            </w:pPr>
            <w:r>
              <w:rPr>
                <w:sz w:val="22"/>
              </w:rPr>
              <w:t>efektów</w:t>
            </w:r>
          </w:p>
        </w:tc>
        <w:tc>
          <w:tcPr>
            <w:tcW w:w="72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3"/>
              <w:rPr>
                <w:b/>
                <w:sz w:val="31"/>
              </w:rPr>
            </w:pPr>
          </w:p>
          <w:p>
            <w:pPr>
              <w:pStyle w:val="TableParagraph"/>
              <w:ind w:left="2488" w:right="2458"/>
              <w:jc w:val="center"/>
              <w:rPr>
                <w:sz w:val="24"/>
              </w:rPr>
            </w:pPr>
            <w:r>
              <w:rPr>
                <w:sz w:val="24"/>
              </w:rPr>
              <w:t>Opis efektu uczenia się</w:t>
            </w:r>
          </w:p>
        </w:tc>
        <w:tc>
          <w:tcPr>
            <w:tcW w:w="153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150" w:right="106" w:hanging="3"/>
              <w:jc w:val="center"/>
              <w:rPr>
                <w:sz w:val="22"/>
              </w:rPr>
            </w:pPr>
            <w:r>
              <w:rPr>
                <w:sz w:val="22"/>
              </w:rPr>
              <w:t>Kod  kierunkowego efektu</w:t>
            </w:r>
          </w:p>
          <w:p>
            <w:pPr>
              <w:pStyle w:val="TableParagraph"/>
              <w:spacing w:line="241" w:lineRule="exact"/>
              <w:ind w:left="157" w:right="116"/>
              <w:jc w:val="center"/>
              <w:rPr>
                <w:sz w:val="22"/>
              </w:rPr>
            </w:pPr>
            <w:r>
              <w:rPr>
                <w:sz w:val="22"/>
              </w:rPr>
              <w:t>uczenia się</w:t>
            </w:r>
          </w:p>
        </w:tc>
      </w:tr>
      <w:tr>
        <w:trPr>
          <w:trHeight w:val="275" w:hRule="atLeast"/>
        </w:trPr>
        <w:tc>
          <w:tcPr>
            <w:tcW w:w="8473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Wiedza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7" w:hRule="atLeast"/>
        </w:trPr>
        <w:tc>
          <w:tcPr>
            <w:tcW w:w="9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8" w:lineRule="exact"/>
              <w:ind w:left="395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7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8" w:lineRule="exact"/>
              <w:ind w:left="78"/>
              <w:rPr>
                <w:sz w:val="24"/>
              </w:rPr>
            </w:pPr>
            <w:r>
              <w:rPr>
                <w:sz w:val="24"/>
              </w:rPr>
              <w:t>Student zna terminologię dotyczącą opisu fonetycznego języka angielskiego.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258" w:lineRule="exact"/>
              <w:ind w:left="159" w:right="116"/>
              <w:jc w:val="center"/>
              <w:rPr>
                <w:sz w:val="24"/>
              </w:rPr>
            </w:pPr>
            <w:r>
              <w:rPr>
                <w:sz w:val="24"/>
              </w:rPr>
              <w:t>Ped2P_W01</w:t>
            </w:r>
          </w:p>
        </w:tc>
      </w:tr>
      <w:tr>
        <w:trPr>
          <w:trHeight w:val="949" w:hRule="atLeast"/>
        </w:trPr>
        <w:tc>
          <w:tcPr>
            <w:tcW w:w="9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7"/>
              <w:rPr>
                <w:b/>
                <w:sz w:val="28"/>
              </w:rPr>
            </w:pPr>
          </w:p>
          <w:p>
            <w:pPr>
              <w:pStyle w:val="TableParagraph"/>
              <w:ind w:left="395"/>
              <w:rPr>
                <w:sz w:val="24"/>
              </w:rPr>
            </w:pPr>
            <w:r>
              <w:rPr>
                <w:w w:val="99"/>
                <w:sz w:val="24"/>
              </w:rPr>
              <w:t>2</w:t>
            </w:r>
          </w:p>
        </w:tc>
        <w:tc>
          <w:tcPr>
            <w:tcW w:w="7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tabs>
                <w:tab w:pos="6757" w:val="left" w:leader="none"/>
              </w:tabs>
              <w:spacing w:line="276" w:lineRule="auto"/>
              <w:ind w:left="78" w:right="44"/>
              <w:rPr>
                <w:sz w:val="24"/>
              </w:rPr>
            </w:pPr>
            <w:r>
              <w:rPr>
                <w:sz w:val="24"/>
              </w:rPr>
              <w:t>Student posiada wiedzę dotyczącą omawianych i ćwiczonych zasad</w:t>
            </w:r>
            <w:r>
              <w:rPr>
                <w:spacing w:val="-43"/>
                <w:sz w:val="24"/>
              </w:rPr>
              <w:t> </w:t>
            </w:r>
            <w:r>
              <w:rPr>
                <w:sz w:val="24"/>
              </w:rPr>
              <w:t>wymowy akcentu  RP  w  odniesieniu  do  systemu</w:t>
            </w:r>
            <w:r>
              <w:rPr>
                <w:spacing w:val="48"/>
                <w:sz w:val="24"/>
              </w:rPr>
              <w:t> </w:t>
            </w:r>
            <w:r>
              <w:rPr>
                <w:sz w:val="24"/>
              </w:rPr>
              <w:t>spółgłoskowego,</w:t>
            </w:r>
            <w:r>
              <w:rPr>
                <w:spacing w:val="58"/>
                <w:sz w:val="24"/>
              </w:rPr>
              <w:t> </w:t>
            </w:r>
            <w:r>
              <w:rPr>
                <w:sz w:val="24"/>
              </w:rPr>
              <w:t>rytmu,</w:t>
              <w:tab/>
            </w:r>
            <w:r>
              <w:rPr>
                <w:spacing w:val="-3"/>
                <w:sz w:val="24"/>
              </w:rPr>
              <w:t>akcentu</w:t>
            </w:r>
          </w:p>
          <w:p>
            <w:pPr>
              <w:pStyle w:val="TableParagraph"/>
              <w:spacing w:line="275" w:lineRule="exact"/>
              <w:ind w:left="78"/>
              <w:rPr>
                <w:sz w:val="24"/>
              </w:rPr>
            </w:pPr>
            <w:r>
              <w:rPr>
                <w:sz w:val="24"/>
              </w:rPr>
              <w:t>zdaniowego i zasad łączenia wyrazów.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7"/>
              <w:rPr>
                <w:b/>
                <w:sz w:val="28"/>
              </w:rPr>
            </w:pPr>
          </w:p>
          <w:p>
            <w:pPr>
              <w:pStyle w:val="TableParagraph"/>
              <w:ind w:left="159" w:right="116"/>
              <w:jc w:val="center"/>
              <w:rPr>
                <w:sz w:val="24"/>
              </w:rPr>
            </w:pPr>
            <w:r>
              <w:rPr>
                <w:sz w:val="24"/>
              </w:rPr>
              <w:t>Ped2P_W01</w:t>
            </w:r>
          </w:p>
        </w:tc>
      </w:tr>
      <w:tr>
        <w:trPr>
          <w:trHeight w:val="635" w:hRule="atLeast"/>
        </w:trPr>
        <w:tc>
          <w:tcPr>
            <w:tcW w:w="9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71"/>
              <w:ind w:left="395"/>
              <w:rPr>
                <w:sz w:val="24"/>
              </w:rPr>
            </w:pPr>
            <w:r>
              <w:rPr>
                <w:w w:val="99"/>
                <w:sz w:val="24"/>
              </w:rPr>
              <w:t>3</w:t>
            </w:r>
          </w:p>
        </w:tc>
        <w:tc>
          <w:tcPr>
            <w:tcW w:w="7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9" w:lineRule="exact"/>
              <w:ind w:left="78"/>
              <w:rPr>
                <w:sz w:val="24"/>
              </w:rPr>
            </w:pPr>
            <w:r>
              <w:rPr>
                <w:sz w:val="24"/>
              </w:rPr>
              <w:t>Student posiada wiedzę dotyczącą różnic między językiem angielskim i</w:t>
            </w:r>
          </w:p>
          <w:p>
            <w:pPr>
              <w:pStyle w:val="TableParagraph"/>
              <w:spacing w:before="41"/>
              <w:ind w:left="78"/>
              <w:rPr>
                <w:sz w:val="24"/>
              </w:rPr>
            </w:pPr>
            <w:r>
              <w:rPr>
                <w:sz w:val="24"/>
              </w:rPr>
              <w:t>polskim w warstwie fonetycznej w odniesieniu do systemu spółgłoskowego.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171"/>
              <w:ind w:left="159" w:right="116"/>
              <w:jc w:val="center"/>
              <w:rPr>
                <w:sz w:val="24"/>
              </w:rPr>
            </w:pPr>
            <w:r>
              <w:rPr>
                <w:sz w:val="24"/>
              </w:rPr>
              <w:t>Ped2P_W01</w:t>
            </w:r>
          </w:p>
        </w:tc>
      </w:tr>
      <w:tr>
        <w:trPr>
          <w:trHeight w:val="635" w:hRule="atLeast"/>
        </w:trPr>
        <w:tc>
          <w:tcPr>
            <w:tcW w:w="9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71"/>
              <w:ind w:left="395"/>
              <w:rPr>
                <w:sz w:val="24"/>
              </w:rPr>
            </w:pPr>
            <w:r>
              <w:rPr>
                <w:w w:val="99"/>
                <w:sz w:val="24"/>
              </w:rPr>
              <w:t>4</w:t>
            </w:r>
          </w:p>
        </w:tc>
        <w:tc>
          <w:tcPr>
            <w:tcW w:w="7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7" w:lineRule="exact"/>
              <w:ind w:left="78"/>
              <w:rPr>
                <w:sz w:val="24"/>
              </w:rPr>
            </w:pPr>
            <w:r>
              <w:rPr>
                <w:sz w:val="24"/>
              </w:rPr>
              <w:t>Student posiada wiedzę dotyczącą zasad transkrypcji fonetycznej z</w:t>
            </w:r>
          </w:p>
          <w:p>
            <w:pPr>
              <w:pStyle w:val="TableParagraph"/>
              <w:spacing w:before="41"/>
              <w:ind w:left="78"/>
              <w:rPr>
                <w:sz w:val="24"/>
              </w:rPr>
            </w:pPr>
            <w:r>
              <w:rPr>
                <w:sz w:val="24"/>
              </w:rPr>
              <w:t>uwzględnieniem wariantów spółgłoskowych i zasad łączenia wyrazów.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171"/>
              <w:ind w:left="159" w:right="116"/>
              <w:jc w:val="center"/>
              <w:rPr>
                <w:sz w:val="24"/>
              </w:rPr>
            </w:pPr>
            <w:r>
              <w:rPr>
                <w:sz w:val="24"/>
              </w:rPr>
              <w:t>Ped2P_W01</w:t>
            </w:r>
          </w:p>
        </w:tc>
      </w:tr>
      <w:tr>
        <w:trPr>
          <w:trHeight w:val="275" w:hRule="atLeast"/>
        </w:trPr>
        <w:tc>
          <w:tcPr>
            <w:tcW w:w="8473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Umiejętności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952" w:hRule="atLeast"/>
        </w:trPr>
        <w:tc>
          <w:tcPr>
            <w:tcW w:w="9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7"/>
              <w:rPr>
                <w:b/>
                <w:sz w:val="28"/>
              </w:rPr>
            </w:pPr>
          </w:p>
          <w:p>
            <w:pPr>
              <w:pStyle w:val="TableParagraph"/>
              <w:ind w:left="395"/>
              <w:rPr>
                <w:sz w:val="24"/>
              </w:rPr>
            </w:pPr>
            <w:r>
              <w:rPr>
                <w:w w:val="99"/>
                <w:sz w:val="24"/>
              </w:rPr>
              <w:t>5</w:t>
            </w:r>
          </w:p>
        </w:tc>
        <w:tc>
          <w:tcPr>
            <w:tcW w:w="7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7" w:lineRule="exact"/>
              <w:ind w:left="78"/>
              <w:rPr>
                <w:sz w:val="24"/>
              </w:rPr>
            </w:pPr>
            <w:r>
              <w:rPr>
                <w:sz w:val="24"/>
              </w:rPr>
              <w:t>Student potrafi stosować omawiane i ćwiczone zasady wymowy akcentu RP,</w:t>
            </w:r>
          </w:p>
          <w:p>
            <w:pPr>
              <w:pStyle w:val="TableParagraph"/>
              <w:spacing w:line="310" w:lineRule="atLeast" w:before="7"/>
              <w:ind w:left="78"/>
              <w:rPr>
                <w:sz w:val="24"/>
              </w:rPr>
            </w:pPr>
            <w:r>
              <w:rPr>
                <w:sz w:val="24"/>
              </w:rPr>
              <w:t>ze szczególnym uwzględnieniem wymowy spółgłosek, w praktyce w stopniu zapewniającym porozumienie.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190"/>
              <w:ind w:left="205" w:right="144"/>
              <w:rPr>
                <w:sz w:val="24"/>
              </w:rPr>
            </w:pPr>
            <w:r>
              <w:rPr>
                <w:sz w:val="24"/>
              </w:rPr>
              <w:t>Ped2P_U15 Ped2P_U03</w:t>
            </w:r>
          </w:p>
        </w:tc>
      </w:tr>
      <w:tr>
        <w:trPr>
          <w:trHeight w:val="952" w:hRule="atLeast"/>
        </w:trPr>
        <w:tc>
          <w:tcPr>
            <w:tcW w:w="9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7"/>
              <w:rPr>
                <w:b/>
                <w:sz w:val="28"/>
              </w:rPr>
            </w:pPr>
          </w:p>
          <w:p>
            <w:pPr>
              <w:pStyle w:val="TableParagraph"/>
              <w:ind w:left="395"/>
              <w:rPr>
                <w:sz w:val="24"/>
              </w:rPr>
            </w:pPr>
            <w:r>
              <w:rPr>
                <w:w w:val="99"/>
                <w:sz w:val="24"/>
              </w:rPr>
              <w:t>6</w:t>
            </w:r>
          </w:p>
        </w:tc>
        <w:tc>
          <w:tcPr>
            <w:tcW w:w="7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6" w:lineRule="auto"/>
              <w:ind w:left="78" w:right="-17"/>
              <w:rPr>
                <w:sz w:val="24"/>
              </w:rPr>
            </w:pPr>
            <w:r>
              <w:rPr>
                <w:sz w:val="24"/>
              </w:rPr>
              <w:t>Student potrafi posługiwać się transkrypcją fonetyczną wg IPA w odniesieniu do akcentu RP, używając odpowiednich symboli stosowanych w słownikach</w:t>
            </w:r>
          </w:p>
          <w:p>
            <w:pPr>
              <w:pStyle w:val="TableParagraph"/>
              <w:spacing w:line="275" w:lineRule="exact"/>
              <w:ind w:left="78"/>
              <w:rPr>
                <w:sz w:val="24"/>
              </w:rPr>
            </w:pPr>
            <w:r>
              <w:rPr>
                <w:sz w:val="24"/>
              </w:rPr>
              <w:t>i podręcznikach oraz uwzględniając warianty spółgłoskowe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7"/>
              <w:rPr>
                <w:b/>
                <w:sz w:val="28"/>
              </w:rPr>
            </w:pPr>
          </w:p>
          <w:p>
            <w:pPr>
              <w:pStyle w:val="TableParagraph"/>
              <w:ind w:left="157" w:right="116"/>
              <w:jc w:val="center"/>
              <w:rPr>
                <w:sz w:val="24"/>
              </w:rPr>
            </w:pPr>
            <w:r>
              <w:rPr>
                <w:sz w:val="24"/>
              </w:rPr>
              <w:t>Ped2P_U07</w:t>
            </w:r>
          </w:p>
        </w:tc>
      </w:tr>
      <w:tr>
        <w:trPr>
          <w:trHeight w:val="949" w:hRule="atLeast"/>
        </w:trPr>
        <w:tc>
          <w:tcPr>
            <w:tcW w:w="9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7"/>
              <w:rPr>
                <w:b/>
                <w:sz w:val="28"/>
              </w:rPr>
            </w:pPr>
          </w:p>
          <w:p>
            <w:pPr>
              <w:pStyle w:val="TableParagraph"/>
              <w:ind w:left="395"/>
              <w:rPr>
                <w:sz w:val="24"/>
              </w:rPr>
            </w:pPr>
            <w:r>
              <w:rPr>
                <w:w w:val="99"/>
                <w:sz w:val="24"/>
              </w:rPr>
              <w:t>7</w:t>
            </w:r>
          </w:p>
        </w:tc>
        <w:tc>
          <w:tcPr>
            <w:tcW w:w="7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6" w:lineRule="auto"/>
              <w:ind w:left="78" w:right="258"/>
              <w:rPr>
                <w:sz w:val="24"/>
              </w:rPr>
            </w:pPr>
            <w:r>
              <w:rPr>
                <w:sz w:val="24"/>
              </w:rPr>
              <w:t>Student potrafi dokonać analizy tekstu w jego warstwie fonetycznej w zakresie omawianych zjawisk fonetycznych i praktycznie zademonstrować</w:t>
            </w:r>
          </w:p>
          <w:p>
            <w:pPr>
              <w:pStyle w:val="TableParagraph"/>
              <w:spacing w:line="275" w:lineRule="exact"/>
              <w:ind w:left="78"/>
              <w:rPr>
                <w:sz w:val="24"/>
              </w:rPr>
            </w:pPr>
            <w:r>
              <w:rPr>
                <w:sz w:val="24"/>
              </w:rPr>
              <w:t>wyniki analizy poprzez jego prezentację.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7"/>
              <w:rPr>
                <w:b/>
                <w:sz w:val="28"/>
              </w:rPr>
            </w:pPr>
          </w:p>
          <w:p>
            <w:pPr>
              <w:pStyle w:val="TableParagraph"/>
              <w:ind w:left="157" w:right="116"/>
              <w:jc w:val="center"/>
              <w:rPr>
                <w:sz w:val="24"/>
              </w:rPr>
            </w:pPr>
            <w:r>
              <w:rPr>
                <w:sz w:val="24"/>
              </w:rPr>
              <w:t>Ped2P_U07</w:t>
            </w:r>
          </w:p>
        </w:tc>
      </w:tr>
      <w:tr>
        <w:trPr>
          <w:trHeight w:val="277" w:hRule="atLeast"/>
        </w:trPr>
        <w:tc>
          <w:tcPr>
            <w:tcW w:w="8473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8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633" w:hRule="atLeast"/>
        </w:trPr>
        <w:tc>
          <w:tcPr>
            <w:tcW w:w="9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71"/>
              <w:ind w:left="395"/>
              <w:rPr>
                <w:sz w:val="24"/>
              </w:rPr>
            </w:pPr>
            <w:r>
              <w:rPr>
                <w:w w:val="99"/>
                <w:sz w:val="24"/>
              </w:rPr>
              <w:t>8</w:t>
            </w:r>
          </w:p>
        </w:tc>
        <w:tc>
          <w:tcPr>
            <w:tcW w:w="7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7" w:lineRule="exact"/>
              <w:ind w:left="78"/>
              <w:rPr>
                <w:sz w:val="24"/>
              </w:rPr>
            </w:pPr>
            <w:r>
              <w:rPr>
                <w:sz w:val="24"/>
              </w:rPr>
              <w:t>Student jest gotów do wykorzystania zdobytej wiedzę i źródeł do</w:t>
            </w:r>
          </w:p>
          <w:p>
            <w:pPr>
              <w:pStyle w:val="TableParagraph"/>
              <w:spacing w:before="41"/>
              <w:ind w:left="78"/>
              <w:rPr>
                <w:sz w:val="24"/>
              </w:rPr>
            </w:pPr>
            <w:r>
              <w:rPr>
                <w:sz w:val="24"/>
              </w:rPr>
              <w:t>przeprowadzenia analizy fonetycznej tekstu.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31"/>
              <w:ind w:left="205" w:right="144"/>
              <w:rPr>
                <w:sz w:val="24"/>
              </w:rPr>
            </w:pPr>
            <w:r>
              <w:rPr>
                <w:sz w:val="24"/>
              </w:rPr>
              <w:t>Ped2P_U07 Ped2P_U16</w:t>
            </w:r>
          </w:p>
        </w:tc>
      </w:tr>
      <w:tr>
        <w:trPr>
          <w:trHeight w:val="635" w:hRule="atLeast"/>
        </w:trPr>
        <w:tc>
          <w:tcPr>
            <w:tcW w:w="9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71"/>
              <w:ind w:left="395"/>
              <w:rPr>
                <w:sz w:val="24"/>
              </w:rPr>
            </w:pPr>
            <w:r>
              <w:rPr>
                <w:w w:val="99"/>
                <w:sz w:val="24"/>
              </w:rPr>
              <w:t>9</w:t>
            </w:r>
          </w:p>
        </w:tc>
        <w:tc>
          <w:tcPr>
            <w:tcW w:w="7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7" w:lineRule="exact"/>
              <w:ind w:left="78"/>
              <w:rPr>
                <w:sz w:val="24"/>
              </w:rPr>
            </w:pPr>
            <w:r>
              <w:rPr>
                <w:sz w:val="24"/>
              </w:rPr>
              <w:t>Student jest gotów do określenia stanu posiadanej wiedzy i umiejętności</w:t>
            </w:r>
          </w:p>
          <w:p>
            <w:pPr>
              <w:pStyle w:val="TableParagraph"/>
              <w:spacing w:before="43"/>
              <w:ind w:left="78"/>
              <w:rPr>
                <w:sz w:val="24"/>
              </w:rPr>
            </w:pPr>
            <w:r>
              <w:rPr>
                <w:sz w:val="24"/>
              </w:rPr>
              <w:t>dotyczących wymowy w porównaniu do akcentu RP.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171"/>
              <w:ind w:left="157" w:right="116"/>
              <w:jc w:val="center"/>
              <w:rPr>
                <w:sz w:val="24"/>
              </w:rPr>
            </w:pPr>
            <w:r>
              <w:rPr>
                <w:sz w:val="24"/>
              </w:rPr>
              <w:t>Ped2P_K01</w:t>
            </w:r>
          </w:p>
        </w:tc>
      </w:tr>
      <w:tr>
        <w:trPr>
          <w:trHeight w:val="632" w:hRule="atLeast"/>
        </w:trPr>
        <w:tc>
          <w:tcPr>
            <w:tcW w:w="910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71"/>
              <w:ind w:left="335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56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7" w:lineRule="exact"/>
              <w:ind w:left="78"/>
              <w:rPr>
                <w:sz w:val="24"/>
              </w:rPr>
            </w:pPr>
            <w:r>
              <w:rPr>
                <w:sz w:val="24"/>
              </w:rPr>
              <w:t>Student jest gotów do pracy w grupie w celu rozwiązania problemu</w:t>
            </w:r>
          </w:p>
          <w:p>
            <w:pPr>
              <w:pStyle w:val="TableParagraph"/>
              <w:spacing w:before="41"/>
              <w:ind w:left="78"/>
              <w:rPr>
                <w:sz w:val="24"/>
              </w:rPr>
            </w:pPr>
            <w:r>
              <w:rPr>
                <w:sz w:val="24"/>
              </w:rPr>
              <w:t>związanego z analizą fonetyczną tekstu.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TableParagraph"/>
              <w:spacing w:before="171"/>
              <w:ind w:left="157" w:right="116"/>
              <w:jc w:val="center"/>
              <w:rPr>
                <w:sz w:val="24"/>
              </w:rPr>
            </w:pPr>
            <w:r>
              <w:rPr>
                <w:sz w:val="24"/>
              </w:rPr>
              <w:t>Ped2P_K07</w:t>
            </w:r>
          </w:p>
        </w:tc>
      </w:tr>
    </w:tbl>
    <w:p>
      <w:pPr>
        <w:spacing w:line="240" w:lineRule="auto" w:before="5" w:after="1"/>
        <w:rPr>
          <w:b/>
          <w:sz w:val="23"/>
        </w:rPr>
      </w:pPr>
    </w:p>
    <w:tbl>
      <w:tblPr>
        <w:tblW w:w="0" w:type="auto"/>
        <w:jc w:val="left"/>
        <w:tblInd w:w="1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008"/>
      </w:tblGrid>
      <w:tr>
        <w:trPr>
          <w:trHeight w:val="275" w:hRule="atLeast"/>
        </w:trPr>
        <w:tc>
          <w:tcPr>
            <w:tcW w:w="10008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pacing w:line="256" w:lineRule="exact"/>
              <w:ind w:left="3581" w:right="354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TREŚCI PROGRAMOWE</w:t>
            </w:r>
          </w:p>
        </w:tc>
      </w:tr>
      <w:tr>
        <w:trPr>
          <w:trHeight w:val="275" w:hRule="atLeast"/>
        </w:trPr>
        <w:tc>
          <w:tcPr>
            <w:tcW w:w="10008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ADADA"/>
          </w:tcPr>
          <w:p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Wykład</w:t>
            </w:r>
          </w:p>
        </w:tc>
      </w:tr>
      <w:tr>
        <w:trPr>
          <w:trHeight w:val="275" w:hRule="atLeast"/>
        </w:trPr>
        <w:tc>
          <w:tcPr>
            <w:tcW w:w="10008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pacing w:line="256" w:lineRule="exact"/>
              <w:ind w:left="71"/>
              <w:rPr>
                <w:sz w:val="24"/>
              </w:rPr>
            </w:pPr>
            <w:r>
              <w:rPr>
                <w:sz w:val="24"/>
              </w:rPr>
              <w:t>Nie dotyczy</w:t>
            </w:r>
          </w:p>
        </w:tc>
      </w:tr>
      <w:tr>
        <w:trPr>
          <w:trHeight w:val="275" w:hRule="atLeast"/>
        </w:trPr>
        <w:tc>
          <w:tcPr>
            <w:tcW w:w="10008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ADADA"/>
          </w:tcPr>
          <w:p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Ćwiczenia</w:t>
            </w:r>
          </w:p>
        </w:tc>
      </w:tr>
      <w:tr>
        <w:trPr>
          <w:trHeight w:val="4415" w:hRule="atLeast"/>
        </w:trPr>
        <w:tc>
          <w:tcPr>
            <w:tcW w:w="10008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numPr>
                <w:ilvl w:val="0"/>
                <w:numId w:val="2"/>
              </w:numPr>
              <w:tabs>
                <w:tab w:pos="792" w:val="left" w:leader="none"/>
              </w:tabs>
              <w:spacing w:line="240" w:lineRule="auto" w:before="0" w:after="0"/>
              <w:ind w:left="791" w:right="387" w:hanging="360"/>
              <w:jc w:val="left"/>
              <w:rPr>
                <w:sz w:val="24"/>
              </w:rPr>
            </w:pPr>
            <w:r>
              <w:rPr>
                <w:sz w:val="24"/>
              </w:rPr>
              <w:t>Omówienie celów kursu, jego zawartości, zakładanych efektów uczenia się, przedstawienie zasad oceniania, w tym reguł dotyczących oceny tekstów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czytanych.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792" w:val="left" w:leader="none"/>
              </w:tabs>
              <w:spacing w:line="240" w:lineRule="auto" w:before="0" w:after="0"/>
              <w:ind w:left="791" w:right="355" w:hanging="360"/>
              <w:jc w:val="left"/>
              <w:rPr>
                <w:sz w:val="24"/>
              </w:rPr>
            </w:pPr>
            <w:r>
              <w:rPr>
                <w:sz w:val="24"/>
              </w:rPr>
              <w:t>Ćwiczenie wymowy spółgłosek /p//t/ /k/ (w tym zjawisko aspiracji/przydechu) w</w:t>
            </w:r>
            <w:r>
              <w:rPr>
                <w:spacing w:val="-27"/>
                <w:sz w:val="24"/>
              </w:rPr>
              <w:t> </w:t>
            </w:r>
            <w:r>
              <w:rPr>
                <w:sz w:val="24"/>
              </w:rPr>
              <w:t>wyrazach, frazach, zdaniach i tekstach z uwzględnieniem akcentu wyrazowego, zasad stosowania. akcentu zdaniowego i użycia słabych form oraz odpowiedniej intonacji;relacja pisownia – wymowa, typowe błędy, różnice między językiem polskim i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angielskim.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792" w:val="left" w:leader="none"/>
              </w:tabs>
              <w:spacing w:line="240" w:lineRule="auto" w:before="0" w:after="0"/>
              <w:ind w:left="791" w:right="535" w:hanging="360"/>
              <w:jc w:val="left"/>
              <w:rPr>
                <w:sz w:val="24"/>
              </w:rPr>
            </w:pPr>
            <w:r>
              <w:rPr>
                <w:sz w:val="24"/>
              </w:rPr>
              <w:t>Ćwiczenie wymowy regularnych form przeszłych angielskich czasowników w wyrazach, frazach, zdaniach i tekstach z uwzględnieniem akcentu wyrazowego, zasad stosowania akcentu zdaniowego i użycia słabych form oraz odpowiedniej intonacji;relacja pisownia</w:t>
            </w:r>
            <w:r>
              <w:rPr>
                <w:spacing w:val="-23"/>
                <w:sz w:val="24"/>
              </w:rPr>
              <w:t> </w:t>
            </w:r>
            <w:r>
              <w:rPr>
                <w:sz w:val="24"/>
              </w:rPr>
              <w:t>– wymowa, typowe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błędy.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792" w:val="left" w:leader="none"/>
              </w:tabs>
              <w:spacing w:line="240" w:lineRule="auto" w:before="0" w:after="0"/>
              <w:ind w:left="791" w:right="67" w:hanging="360"/>
              <w:jc w:val="left"/>
              <w:rPr>
                <w:sz w:val="24"/>
              </w:rPr>
            </w:pPr>
            <w:r>
              <w:rPr>
                <w:sz w:val="24"/>
              </w:rPr>
              <w:t>Ćwiczenie wymowy dwuznaku </w:t>
            </w:r>
            <w:r>
              <w:rPr>
                <w:i/>
                <w:sz w:val="24"/>
              </w:rPr>
              <w:t>th </w:t>
            </w:r>
            <w:r>
              <w:rPr>
                <w:sz w:val="24"/>
              </w:rPr>
              <w:t>w wyrazach, frazach, zdaniach i tekstach z uwzględnieniem akcentu wyrazowego, zasad stosowania akcentu zdaniowego i użycia słabych form oraz odpowiedniej intonacji; relacja pisownia – wymowa, typowe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błędy.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792" w:val="left" w:leader="none"/>
              </w:tabs>
              <w:spacing w:line="270" w:lineRule="atLeast" w:before="0" w:after="0"/>
              <w:ind w:left="791" w:right="95" w:hanging="360"/>
              <w:jc w:val="left"/>
              <w:rPr>
                <w:sz w:val="24"/>
              </w:rPr>
            </w:pPr>
            <w:r>
              <w:rPr>
                <w:sz w:val="24"/>
              </w:rPr>
              <w:t>Ćwiczenie wymowy końcówki </w:t>
            </w:r>
            <w:r>
              <w:rPr>
                <w:i/>
                <w:sz w:val="24"/>
              </w:rPr>
              <w:t>-(e)s </w:t>
            </w:r>
            <w:r>
              <w:rPr>
                <w:sz w:val="24"/>
              </w:rPr>
              <w:t>i </w:t>
            </w:r>
            <w:r>
              <w:rPr>
                <w:i/>
                <w:sz w:val="24"/>
              </w:rPr>
              <w:t>‘s </w:t>
            </w:r>
            <w:r>
              <w:rPr>
                <w:sz w:val="24"/>
              </w:rPr>
              <w:t>w wyrazach, frazach, zdaniach i tekstach z uwzględnieniem akcentu wyrazowego, zasad stosowania akcentu zdaniowego i użycia słabych form oraz odpowiedniej intonacji; relacja pisownia – wymowa, typowe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błędy.</w:t>
            </w:r>
          </w:p>
        </w:tc>
      </w:tr>
    </w:tbl>
    <w:p>
      <w:pPr>
        <w:spacing w:after="0" w:line="270" w:lineRule="atLeast"/>
        <w:jc w:val="left"/>
        <w:rPr>
          <w:sz w:val="24"/>
        </w:rPr>
        <w:sectPr>
          <w:pgSz w:w="11900" w:h="16840"/>
          <w:pgMar w:top="860" w:bottom="280" w:left="1260" w:right="320"/>
        </w:sectPr>
      </w:pPr>
    </w:p>
    <w:tbl>
      <w:tblPr>
        <w:tblW w:w="0" w:type="auto"/>
        <w:jc w:val="left"/>
        <w:tblInd w:w="1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008"/>
      </w:tblGrid>
      <w:tr>
        <w:trPr>
          <w:trHeight w:val="3863" w:hRule="atLeast"/>
        </w:trPr>
        <w:tc>
          <w:tcPr>
            <w:tcW w:w="10008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numPr>
                <w:ilvl w:val="0"/>
                <w:numId w:val="3"/>
              </w:numPr>
              <w:tabs>
                <w:tab w:pos="792" w:val="left" w:leader="none"/>
              </w:tabs>
              <w:spacing w:line="240" w:lineRule="auto" w:before="0" w:after="0"/>
              <w:ind w:left="791" w:right="218" w:hanging="360"/>
              <w:jc w:val="left"/>
              <w:rPr>
                <w:sz w:val="24"/>
              </w:rPr>
            </w:pPr>
            <w:r>
              <w:rPr>
                <w:sz w:val="24"/>
              </w:rPr>
              <w:t>Ćwiczenie wymowy </w:t>
            </w:r>
            <w:r>
              <w:rPr>
                <w:i/>
                <w:sz w:val="24"/>
              </w:rPr>
              <w:t>dark /l/ </w:t>
            </w:r>
            <w:r>
              <w:rPr>
                <w:sz w:val="24"/>
              </w:rPr>
              <w:t>w wyrazach, frazach, zdaniach i tekstach z uwzględnieniem akcentu wyrazowego, zasad stosowania akcentu zdaniowego i użycia słabych form oraz odpowiedniej intonacji; relacja pisownia – wymowa, typowe błędy, różnice między</w:t>
            </w:r>
            <w:r>
              <w:rPr>
                <w:spacing w:val="-28"/>
                <w:sz w:val="24"/>
              </w:rPr>
              <w:t> </w:t>
            </w:r>
            <w:r>
              <w:rPr>
                <w:sz w:val="24"/>
              </w:rPr>
              <w:t>językiem polskim 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angielskim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792" w:val="left" w:leader="none"/>
              </w:tabs>
              <w:spacing w:line="240" w:lineRule="auto" w:before="0" w:after="0"/>
              <w:ind w:left="791" w:right="180" w:hanging="361"/>
              <w:jc w:val="left"/>
              <w:rPr>
                <w:sz w:val="24"/>
              </w:rPr>
            </w:pPr>
            <w:r>
              <w:rPr>
                <w:sz w:val="24"/>
              </w:rPr>
              <w:t>Ćwiczenie wymowy /ŋ/ w wyrazach, frazach, zdaniach i tekstach z uwzględnieniem akcentu wyrazowego, zasad stosowania akcentu zdaniowego i użycia słabych form oraz odpowiedniej intonacji; relacja pisownia – wymowa, typowe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błędy.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792" w:val="left" w:leader="none"/>
              </w:tabs>
              <w:spacing w:line="240" w:lineRule="auto" w:before="0" w:after="0"/>
              <w:ind w:left="791" w:right="209" w:hanging="360"/>
              <w:jc w:val="left"/>
              <w:rPr>
                <w:sz w:val="24"/>
              </w:rPr>
            </w:pPr>
            <w:r>
              <w:rPr>
                <w:sz w:val="24"/>
              </w:rPr>
              <w:t>Ćwiczenie różnych aspektów łączenia wyrazów we frazach, zdaniach i tekstach z uwzględnieniem akcentu wyrazowego, zasad stosowania akcentu zdaniowego i</w:t>
            </w:r>
            <w:r>
              <w:rPr>
                <w:spacing w:val="-22"/>
                <w:sz w:val="24"/>
              </w:rPr>
              <w:t> </w:t>
            </w:r>
            <w:r>
              <w:rPr>
                <w:sz w:val="24"/>
              </w:rPr>
              <w:t>odpowiedniej intonacji.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792" w:val="left" w:leader="none"/>
              </w:tabs>
              <w:spacing w:line="240" w:lineRule="auto" w:before="0" w:after="0"/>
              <w:ind w:left="791" w:right="331" w:hanging="360"/>
              <w:jc w:val="left"/>
              <w:rPr>
                <w:sz w:val="24"/>
              </w:rPr>
            </w:pPr>
            <w:r>
              <w:rPr>
                <w:sz w:val="24"/>
              </w:rPr>
              <w:t>Usystematyzowane ćwiczenia wymowy form słabych w tekstach z uwzględnieniem</w:t>
            </w:r>
            <w:r>
              <w:rPr>
                <w:spacing w:val="-26"/>
                <w:sz w:val="24"/>
              </w:rPr>
              <w:t> </w:t>
            </w:r>
            <w:r>
              <w:rPr>
                <w:sz w:val="24"/>
              </w:rPr>
              <w:t>akcentu wyrazowego, zasad stosowania akcentu zdaniowego i odpowiedniej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intonacji.</w:t>
            </w:r>
          </w:p>
          <w:p>
            <w:pPr>
              <w:pStyle w:val="TableParagraph"/>
              <w:spacing w:line="270" w:lineRule="atLeast"/>
              <w:ind w:left="71" w:right="37"/>
              <w:rPr>
                <w:sz w:val="24"/>
              </w:rPr>
            </w:pPr>
            <w:r>
              <w:rPr>
                <w:sz w:val="24"/>
              </w:rPr>
              <w:t>W ciągu całego semestru ćwiczone są zasady posługiwania się alfabetem fonetycznym oraz omawiane są różnice między brytyjską i amerykańską odmianą języka angielskiego w odniesieniu do wymowy.</w:t>
            </w:r>
          </w:p>
        </w:tc>
      </w:tr>
      <w:tr>
        <w:trPr>
          <w:trHeight w:val="275" w:hRule="atLeast"/>
        </w:trPr>
        <w:tc>
          <w:tcPr>
            <w:tcW w:w="10008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ADADA"/>
          </w:tcPr>
          <w:p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Laboratorium</w:t>
            </w:r>
          </w:p>
        </w:tc>
      </w:tr>
      <w:tr>
        <w:trPr>
          <w:trHeight w:val="275" w:hRule="atLeast"/>
        </w:trPr>
        <w:tc>
          <w:tcPr>
            <w:tcW w:w="10008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pacing w:line="256" w:lineRule="exact"/>
              <w:ind w:left="71"/>
              <w:rPr>
                <w:sz w:val="24"/>
              </w:rPr>
            </w:pPr>
            <w:r>
              <w:rPr>
                <w:sz w:val="24"/>
              </w:rPr>
              <w:t>Nie dotyczy</w:t>
            </w:r>
          </w:p>
        </w:tc>
      </w:tr>
      <w:tr>
        <w:trPr>
          <w:trHeight w:val="275" w:hRule="atLeast"/>
        </w:trPr>
        <w:tc>
          <w:tcPr>
            <w:tcW w:w="10008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ADADA"/>
          </w:tcPr>
          <w:p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Projekt</w:t>
            </w:r>
          </w:p>
        </w:tc>
      </w:tr>
      <w:tr>
        <w:trPr>
          <w:trHeight w:val="275" w:hRule="atLeast"/>
        </w:trPr>
        <w:tc>
          <w:tcPr>
            <w:tcW w:w="10008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pacing w:line="256" w:lineRule="exact"/>
              <w:ind w:left="71"/>
              <w:rPr>
                <w:sz w:val="24"/>
              </w:rPr>
            </w:pPr>
            <w:r>
              <w:rPr>
                <w:sz w:val="24"/>
              </w:rPr>
              <w:t>Nie dotyczy</w:t>
            </w:r>
          </w:p>
        </w:tc>
      </w:tr>
      <w:tr>
        <w:trPr>
          <w:trHeight w:val="275" w:hRule="atLeast"/>
        </w:trPr>
        <w:tc>
          <w:tcPr>
            <w:tcW w:w="10008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ADADA"/>
          </w:tcPr>
          <w:p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Seminarium</w:t>
            </w:r>
          </w:p>
        </w:tc>
      </w:tr>
      <w:tr>
        <w:trPr>
          <w:trHeight w:val="275" w:hRule="atLeast"/>
        </w:trPr>
        <w:tc>
          <w:tcPr>
            <w:tcW w:w="10008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pacing w:line="256" w:lineRule="exact"/>
              <w:ind w:left="71"/>
              <w:rPr>
                <w:sz w:val="24"/>
              </w:rPr>
            </w:pPr>
            <w:r>
              <w:rPr>
                <w:sz w:val="24"/>
              </w:rPr>
              <w:t>Nie dotyczy</w:t>
            </w:r>
          </w:p>
        </w:tc>
      </w:tr>
      <w:tr>
        <w:trPr>
          <w:trHeight w:val="275" w:hRule="atLeast"/>
        </w:trPr>
        <w:tc>
          <w:tcPr>
            <w:tcW w:w="10008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ADADA"/>
          </w:tcPr>
          <w:p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Inne</w:t>
            </w:r>
          </w:p>
        </w:tc>
      </w:tr>
      <w:tr>
        <w:trPr>
          <w:trHeight w:val="275" w:hRule="atLeast"/>
        </w:trPr>
        <w:tc>
          <w:tcPr>
            <w:tcW w:w="10008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spacing w:line="240" w:lineRule="auto" w:before="5" w:after="1"/>
        <w:rPr>
          <w:b/>
          <w:sz w:val="23"/>
        </w:rPr>
      </w:pPr>
    </w:p>
    <w:tbl>
      <w:tblPr>
        <w:tblW w:w="0" w:type="auto"/>
        <w:jc w:val="left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662"/>
        <w:gridCol w:w="7347"/>
      </w:tblGrid>
      <w:tr>
        <w:trPr>
          <w:trHeight w:val="2759" w:hRule="atLeast"/>
        </w:trPr>
        <w:tc>
          <w:tcPr>
            <w:tcW w:w="2662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spacing w:before="11"/>
              <w:rPr>
                <w:b/>
                <w:sz w:val="35"/>
              </w:rPr>
            </w:pPr>
          </w:p>
          <w:p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Literatura podstawowa</w:t>
            </w:r>
          </w:p>
        </w:tc>
        <w:tc>
          <w:tcPr>
            <w:tcW w:w="734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275" w:lineRule="exact"/>
              <w:ind w:left="78"/>
              <w:rPr>
                <w:sz w:val="24"/>
              </w:rPr>
            </w:pPr>
            <w:r>
              <w:rPr>
                <w:sz w:val="24"/>
              </w:rPr>
              <w:t>Roach, P. </w:t>
            </w:r>
            <w:r>
              <w:rPr>
                <w:i/>
                <w:sz w:val="24"/>
              </w:rPr>
              <w:t>English phonetics and phonology: A Practical Course</w:t>
            </w:r>
            <w:r>
              <w:rPr>
                <w:sz w:val="24"/>
              </w:rPr>
              <w:t>.</w:t>
            </w:r>
          </w:p>
          <w:p>
            <w:pPr>
              <w:pStyle w:val="TableParagraph"/>
              <w:ind w:left="438"/>
              <w:rPr>
                <w:sz w:val="24"/>
              </w:rPr>
            </w:pPr>
            <w:r>
              <w:rPr>
                <w:sz w:val="24"/>
              </w:rPr>
              <w:t>Cambridge University Press.</w:t>
            </w:r>
          </w:p>
          <w:p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O'Connor, J. D. and Fletcher, C. </w:t>
            </w:r>
            <w:r>
              <w:rPr>
                <w:i/>
                <w:sz w:val="24"/>
              </w:rPr>
              <w:t>Sounds English</w:t>
            </w:r>
            <w:r>
              <w:rPr>
                <w:sz w:val="24"/>
              </w:rPr>
              <w:t>, Longman.</w:t>
            </w:r>
          </w:p>
          <w:p>
            <w:pPr>
              <w:pStyle w:val="TableParagraph"/>
              <w:ind w:left="438" w:hanging="360"/>
              <w:rPr>
                <w:sz w:val="24"/>
              </w:rPr>
            </w:pPr>
            <w:r>
              <w:rPr>
                <w:sz w:val="24"/>
              </w:rPr>
              <w:t>O'Connor, J. D. </w:t>
            </w:r>
            <w:r>
              <w:rPr>
                <w:i/>
                <w:sz w:val="24"/>
              </w:rPr>
              <w:t>Better English Pronunciation</w:t>
            </w:r>
            <w:r>
              <w:rPr>
                <w:sz w:val="24"/>
              </w:rPr>
              <w:t>. Cambridge: Cambridge University Press.</w:t>
            </w:r>
          </w:p>
          <w:p>
            <w:pPr>
              <w:pStyle w:val="TableParagraph"/>
              <w:ind w:left="78" w:hanging="1"/>
              <w:rPr>
                <w:sz w:val="24"/>
              </w:rPr>
            </w:pPr>
            <w:r>
              <w:rPr>
                <w:sz w:val="24"/>
              </w:rPr>
              <w:t>Jones, D. </w:t>
            </w:r>
            <w:r>
              <w:rPr>
                <w:i/>
                <w:sz w:val="24"/>
              </w:rPr>
              <w:t>English Pronouncing Dictionary</w:t>
            </w:r>
            <w:r>
              <w:rPr>
                <w:sz w:val="24"/>
              </w:rPr>
              <w:t>. Cambridge University Press. Wells, J.C. </w:t>
            </w:r>
            <w:r>
              <w:rPr>
                <w:i/>
                <w:sz w:val="24"/>
              </w:rPr>
              <w:t>Pronunciation Dictionary</w:t>
            </w:r>
            <w:r>
              <w:rPr>
                <w:sz w:val="24"/>
              </w:rPr>
              <w:t>. Longman.</w:t>
            </w:r>
          </w:p>
          <w:p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Baker, A. </w:t>
            </w:r>
            <w:r>
              <w:rPr>
                <w:i/>
                <w:sz w:val="24"/>
              </w:rPr>
              <w:t>Ship or Sheep</w:t>
            </w:r>
            <w:r>
              <w:rPr>
                <w:sz w:val="24"/>
              </w:rPr>
              <w:t>. Cambridge University Press.</w:t>
            </w:r>
          </w:p>
          <w:p>
            <w:pPr>
              <w:pStyle w:val="TableParagraph"/>
              <w:spacing w:line="270" w:lineRule="atLeast"/>
              <w:ind w:left="78" w:right="530"/>
              <w:rPr>
                <w:sz w:val="24"/>
              </w:rPr>
            </w:pPr>
            <w:r>
              <w:rPr>
                <w:sz w:val="24"/>
              </w:rPr>
              <w:t>Hancock, M. </w:t>
            </w:r>
            <w:r>
              <w:rPr>
                <w:i/>
                <w:sz w:val="24"/>
              </w:rPr>
              <w:t>English Pronunciation in Use. Intermediate</w:t>
            </w:r>
            <w:r>
              <w:rPr>
                <w:sz w:val="24"/>
              </w:rPr>
              <w:t>. Cambridge University Press.</w:t>
            </w:r>
          </w:p>
        </w:tc>
      </w:tr>
      <w:tr>
        <w:trPr>
          <w:trHeight w:val="827" w:hRule="atLeast"/>
        </w:trPr>
        <w:tc>
          <w:tcPr>
            <w:tcW w:w="26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19"/>
              <w:ind w:left="71"/>
              <w:rPr>
                <w:sz w:val="24"/>
              </w:rPr>
            </w:pPr>
            <w:r>
              <w:rPr>
                <w:sz w:val="24"/>
              </w:rPr>
              <w:t>Literatura uzupełniająca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438" w:right="229" w:hanging="360"/>
              <w:rPr>
                <w:sz w:val="24"/>
              </w:rPr>
            </w:pPr>
            <w:r>
              <w:rPr>
                <w:sz w:val="24"/>
              </w:rPr>
              <w:t>Gimson, A. C. </w:t>
            </w:r>
            <w:r>
              <w:rPr>
                <w:i/>
                <w:sz w:val="24"/>
              </w:rPr>
              <w:t>An Introduction to the Pronunciation of English, </w:t>
            </w:r>
            <w:r>
              <w:rPr>
                <w:sz w:val="24"/>
              </w:rPr>
              <w:t>London: Edward Arnold.</w:t>
            </w:r>
          </w:p>
          <w:p>
            <w:pPr>
              <w:pStyle w:val="TableParagraph"/>
              <w:spacing w:line="257" w:lineRule="exact"/>
              <w:ind w:left="78"/>
              <w:rPr>
                <w:sz w:val="24"/>
              </w:rPr>
            </w:pPr>
            <w:r>
              <w:rPr>
                <w:sz w:val="24"/>
              </w:rPr>
              <w:t>Sobkowiak, W. </w:t>
            </w:r>
            <w:r>
              <w:rPr>
                <w:i/>
                <w:sz w:val="24"/>
              </w:rPr>
              <w:t>English Phonetics for Poles,</w:t>
            </w:r>
            <w:r>
              <w:rPr>
                <w:sz w:val="24"/>
              </w:rPr>
              <w:t>Poznań: Bene Nati.</w:t>
            </w:r>
          </w:p>
        </w:tc>
      </w:tr>
      <w:tr>
        <w:trPr>
          <w:trHeight w:val="827" w:hRule="atLeast"/>
        </w:trPr>
        <w:tc>
          <w:tcPr>
            <w:tcW w:w="2662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19"/>
              <w:ind w:left="71"/>
              <w:rPr>
                <w:sz w:val="24"/>
              </w:rPr>
            </w:pPr>
            <w:r>
              <w:rPr>
                <w:sz w:val="24"/>
              </w:rPr>
              <w:t>Metody kształcenia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TableParagraph"/>
              <w:spacing w:line="276" w:lineRule="exact" w:before="2"/>
              <w:ind w:left="150" w:right="53"/>
              <w:rPr>
                <w:sz w:val="24"/>
              </w:rPr>
            </w:pPr>
            <w:r>
              <w:rPr>
                <w:sz w:val="24"/>
              </w:rPr>
              <w:t>Prezentacja multimedialna, prezentacja podawcza w formie miniwykładu, nagrywane ćwiczenia imitacyjne i produkcyjne, dyskusja, praca w grupach, praca własna.</w:t>
            </w:r>
          </w:p>
        </w:tc>
      </w:tr>
    </w:tbl>
    <w:p>
      <w:pPr>
        <w:spacing w:line="240" w:lineRule="auto" w:before="1" w:after="0"/>
        <w:rPr>
          <w:b/>
          <w:sz w:val="22"/>
        </w:rPr>
      </w:pPr>
    </w:p>
    <w:tbl>
      <w:tblPr>
        <w:tblW w:w="0" w:type="auto"/>
        <w:jc w:val="left"/>
        <w:tblInd w:w="18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662"/>
        <w:gridCol w:w="5547"/>
        <w:gridCol w:w="1801"/>
      </w:tblGrid>
      <w:tr>
        <w:trPr>
          <w:trHeight w:val="507" w:hRule="atLeast"/>
        </w:trPr>
        <w:tc>
          <w:tcPr>
            <w:tcW w:w="8209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16"/>
              <w:ind w:left="2157" w:right="2139"/>
              <w:jc w:val="center"/>
              <w:rPr>
                <w:sz w:val="24"/>
              </w:rPr>
            </w:pPr>
            <w:r>
              <w:rPr>
                <w:sz w:val="24"/>
              </w:rPr>
              <w:t>Metody weryfikacji efektów uczenia się</w:t>
            </w:r>
          </w:p>
        </w:tc>
        <w:tc>
          <w:tcPr>
            <w:tcW w:w="180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252" w:lineRule="exact" w:before="4"/>
              <w:ind w:left="118" w:right="60" w:hanging="1"/>
              <w:rPr>
                <w:sz w:val="22"/>
              </w:rPr>
            </w:pPr>
            <w:r>
              <w:rPr>
                <w:sz w:val="22"/>
              </w:rPr>
              <w:t>Nr efektu uczenia się/grupy efektów</w:t>
            </w:r>
          </w:p>
        </w:tc>
      </w:tr>
      <w:tr>
        <w:trPr>
          <w:trHeight w:val="551" w:hRule="atLeast"/>
        </w:trPr>
        <w:tc>
          <w:tcPr>
            <w:tcW w:w="820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6" w:lineRule="exact" w:before="2"/>
              <w:ind w:left="109" w:right="523"/>
              <w:rPr>
                <w:sz w:val="24"/>
              </w:rPr>
            </w:pPr>
            <w:r>
              <w:rPr>
                <w:sz w:val="24"/>
              </w:rPr>
              <w:t>Testy polegające na nagraniu w trakcie zajęć tekstów i wyrazów zapisanych w transkrypcji fonetycznej oraz omówienie wyników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135"/>
              <w:ind w:left="230" w:right="190"/>
              <w:jc w:val="center"/>
              <w:rPr>
                <w:sz w:val="24"/>
              </w:rPr>
            </w:pPr>
            <w:r>
              <w:rPr>
                <w:sz w:val="24"/>
              </w:rPr>
              <w:t>2, 4, 5, 6, 7, 9</w:t>
            </w:r>
          </w:p>
        </w:tc>
      </w:tr>
      <w:tr>
        <w:trPr>
          <w:trHeight w:val="273" w:hRule="atLeast"/>
        </w:trPr>
        <w:tc>
          <w:tcPr>
            <w:tcW w:w="820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Nagranie poznanego z wyprzedzeniem tekstu oraz omówienie wyników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253" w:lineRule="exact"/>
              <w:ind w:left="228" w:right="190"/>
              <w:jc w:val="center"/>
              <w:rPr>
                <w:sz w:val="24"/>
              </w:rPr>
            </w:pPr>
            <w:r>
              <w:rPr>
                <w:sz w:val="24"/>
              </w:rPr>
              <w:t>2, 5, 7, 8,</w:t>
            </w:r>
          </w:p>
        </w:tc>
      </w:tr>
      <w:tr>
        <w:trPr>
          <w:trHeight w:val="551" w:hRule="atLeast"/>
        </w:trPr>
        <w:tc>
          <w:tcPr>
            <w:tcW w:w="820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6" w:lineRule="exact" w:before="2"/>
              <w:ind w:left="109" w:right="1103"/>
              <w:rPr>
                <w:sz w:val="24"/>
              </w:rPr>
            </w:pPr>
            <w:r>
              <w:rPr>
                <w:sz w:val="24"/>
              </w:rPr>
              <w:t>Testy polegające na transkrypcji wyrazów, fraz lub ich fragmentów oraz omówienie wyników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135"/>
              <w:ind w:left="230" w:right="190"/>
              <w:jc w:val="center"/>
              <w:rPr>
                <w:sz w:val="24"/>
              </w:rPr>
            </w:pPr>
            <w:r>
              <w:rPr>
                <w:sz w:val="24"/>
              </w:rPr>
              <w:t>4, 6, 9</w:t>
            </w:r>
          </w:p>
        </w:tc>
      </w:tr>
      <w:tr>
        <w:trPr>
          <w:trHeight w:val="273" w:hRule="atLeast"/>
        </w:trPr>
        <w:tc>
          <w:tcPr>
            <w:tcW w:w="820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Test dotyczący teoretycznych aspektów fonetyki oraz omówienie wyników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253" w:lineRule="exact"/>
              <w:ind w:left="230" w:right="190"/>
              <w:jc w:val="center"/>
              <w:rPr>
                <w:sz w:val="24"/>
              </w:rPr>
            </w:pPr>
            <w:r>
              <w:rPr>
                <w:sz w:val="24"/>
              </w:rPr>
              <w:t>1, 2, 3, 4, 9</w:t>
            </w:r>
          </w:p>
        </w:tc>
      </w:tr>
      <w:tr>
        <w:trPr>
          <w:trHeight w:val="275" w:hRule="atLeast"/>
        </w:trPr>
        <w:tc>
          <w:tcPr>
            <w:tcW w:w="820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Kontrola przygotowania do zajęć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256" w:lineRule="exact"/>
              <w:ind w:left="230" w:right="190"/>
              <w:jc w:val="center"/>
              <w:rPr>
                <w:sz w:val="24"/>
              </w:rPr>
            </w:pPr>
            <w:r>
              <w:rPr>
                <w:sz w:val="24"/>
              </w:rPr>
              <w:t>2, 5, 7, 8</w:t>
            </w:r>
          </w:p>
        </w:tc>
      </w:tr>
      <w:tr>
        <w:trPr>
          <w:trHeight w:val="275" w:hRule="atLeast"/>
        </w:trPr>
        <w:tc>
          <w:tcPr>
            <w:tcW w:w="820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Obserwacja pracy zespołowej w trakcie zajęć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256" w:lineRule="exact"/>
              <w:ind w:left="230" w:right="19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>
        <w:trPr>
          <w:trHeight w:val="1657" w:hRule="atLeast"/>
        </w:trPr>
        <w:tc>
          <w:tcPr>
            <w:tcW w:w="2662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TableParagraph"/>
              <w:spacing w:line="270" w:lineRule="atLeast" w:before="1"/>
              <w:ind w:left="116" w:right="228"/>
              <w:rPr>
                <w:sz w:val="24"/>
              </w:rPr>
            </w:pPr>
            <w:r>
              <w:rPr>
                <w:sz w:val="24"/>
              </w:rPr>
              <w:t>Zaliczenie na ocenę wynikającą z ocen z testów transkrypcyjnych (waga 0,2), nagrań (waga 0,6) oraz testu teoretycznego (waga 0,2). Wymagane jest zaliczenie każdego z komponentów poprzez uzyskanie minimum 56% możliwych do uzyskania punktów. Dodatkowym warunkiem zaliczenia jest aktywny udział w zajęciach (udział w dyskusji, praca w parach/grupach).</w:t>
            </w:r>
          </w:p>
        </w:tc>
      </w:tr>
    </w:tbl>
    <w:p>
      <w:pPr>
        <w:spacing w:after="0" w:line="270" w:lineRule="atLeast"/>
        <w:rPr>
          <w:sz w:val="24"/>
        </w:rPr>
        <w:sectPr>
          <w:pgSz w:w="11900" w:h="16840"/>
          <w:pgMar w:top="860" w:bottom="0" w:left="1260" w:right="320"/>
        </w:sectPr>
      </w:pPr>
    </w:p>
    <w:tbl>
      <w:tblPr>
        <w:tblW w:w="0" w:type="auto"/>
        <w:jc w:val="left"/>
        <w:tblInd w:w="18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662"/>
        <w:gridCol w:w="7347"/>
      </w:tblGrid>
      <w:tr>
        <w:trPr>
          <w:trHeight w:val="1654" w:hRule="atLeast"/>
        </w:trPr>
        <w:tc>
          <w:tcPr>
            <w:tcW w:w="2662" w:type="dxa"/>
            <w:tcBorders>
              <w:right w:val="single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7347" w:type="dxa"/>
            <w:tcBorders>
              <w:left w:val="single" w:sz="4" w:space="0" w:color="000000"/>
            </w:tcBorders>
          </w:tcPr>
          <w:p>
            <w:pPr>
              <w:pStyle w:val="TableParagraph"/>
              <w:spacing w:line="267" w:lineRule="exact"/>
              <w:ind w:left="116"/>
              <w:rPr>
                <w:sz w:val="24"/>
              </w:rPr>
            </w:pPr>
            <w:r>
              <w:rPr>
                <w:sz w:val="24"/>
              </w:rPr>
              <w:t>Skala ocen:</w:t>
            </w:r>
          </w:p>
          <w:p>
            <w:pPr>
              <w:pStyle w:val="TableParagraph"/>
              <w:ind w:left="116" w:right="4718"/>
              <w:rPr>
                <w:sz w:val="24"/>
              </w:rPr>
            </w:pPr>
            <w:r>
              <w:rPr>
                <w:sz w:val="24"/>
              </w:rPr>
              <w:t>100% - 92%bardzo dobry 91% -83%dobry plus</w:t>
            </w:r>
          </w:p>
          <w:p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82% -73%dobry</w:t>
            </w:r>
          </w:p>
          <w:p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72% -63%dostateczny plus</w:t>
            </w:r>
          </w:p>
          <w:p>
            <w:pPr>
              <w:pStyle w:val="TableParagraph"/>
              <w:spacing w:line="264" w:lineRule="exact"/>
              <w:ind w:left="116"/>
              <w:rPr>
                <w:sz w:val="24"/>
              </w:rPr>
            </w:pPr>
            <w:r>
              <w:rPr>
                <w:sz w:val="24"/>
              </w:rPr>
              <w:t>62% - 56%dostateczny</w:t>
            </w:r>
          </w:p>
        </w:tc>
      </w:tr>
    </w:tbl>
    <w:p>
      <w:pPr>
        <w:spacing w:line="240" w:lineRule="auto" w:before="4" w:after="1"/>
        <w:rPr>
          <w:b/>
          <w:sz w:val="21"/>
        </w:rPr>
      </w:pPr>
    </w:p>
    <w:tbl>
      <w:tblPr>
        <w:tblW w:w="0" w:type="auto"/>
        <w:jc w:val="left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071"/>
        <w:gridCol w:w="2126"/>
        <w:gridCol w:w="2810"/>
      </w:tblGrid>
      <w:tr>
        <w:trPr>
          <w:trHeight w:val="275" w:hRule="atLeast"/>
        </w:trPr>
        <w:tc>
          <w:tcPr>
            <w:tcW w:w="10007" w:type="dxa"/>
            <w:gridSpan w:val="3"/>
            <w:tcBorders>
              <w:bottom w:val="single" w:sz="4" w:space="0" w:color="000000"/>
            </w:tcBorders>
          </w:tcPr>
          <w:p>
            <w:pPr>
              <w:pStyle w:val="TableParagraph"/>
              <w:spacing w:line="255" w:lineRule="exact"/>
              <w:ind w:left="3331" w:right="329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NAKŁAD PRACY STUDENTA</w:t>
            </w:r>
          </w:p>
        </w:tc>
      </w:tr>
      <w:tr>
        <w:trPr>
          <w:trHeight w:val="277" w:hRule="atLeast"/>
        </w:trPr>
        <w:tc>
          <w:tcPr>
            <w:tcW w:w="5071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"/>
              <w:rPr>
                <w:b/>
                <w:sz w:val="24"/>
              </w:rPr>
            </w:pPr>
          </w:p>
          <w:p>
            <w:pPr>
              <w:pStyle w:val="TableParagraph"/>
              <w:ind w:left="1540"/>
              <w:rPr>
                <w:sz w:val="24"/>
              </w:rPr>
            </w:pPr>
            <w:r>
              <w:rPr>
                <w:sz w:val="24"/>
              </w:rPr>
              <w:t>Rodzaj działań/zajęć</w:t>
            </w:r>
          </w:p>
        </w:tc>
        <w:tc>
          <w:tcPr>
            <w:tcW w:w="4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257" w:lineRule="exact" w:before="1"/>
              <w:ind w:left="1776" w:right="1732"/>
              <w:jc w:val="center"/>
              <w:rPr>
                <w:sz w:val="24"/>
              </w:rPr>
            </w:pPr>
            <w:r>
              <w:rPr>
                <w:sz w:val="24"/>
              </w:rPr>
              <w:t>Liczba godzin</w:t>
            </w:r>
          </w:p>
        </w:tc>
      </w:tr>
      <w:tr>
        <w:trPr>
          <w:trHeight w:val="688" w:hRule="atLeast"/>
        </w:trPr>
        <w:tc>
          <w:tcPr>
            <w:tcW w:w="5071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733" w:right="698"/>
              <w:jc w:val="center"/>
              <w:rPr>
                <w:sz w:val="20"/>
              </w:rPr>
            </w:pPr>
            <w:r>
              <w:rPr>
                <w:sz w:val="20"/>
              </w:rPr>
              <w:t>Ogółem</w:t>
            </w: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229" w:lineRule="exact"/>
              <w:ind w:left="122" w:right="83"/>
              <w:jc w:val="center"/>
              <w:rPr>
                <w:sz w:val="20"/>
              </w:rPr>
            </w:pPr>
            <w:r>
              <w:rPr>
                <w:sz w:val="20"/>
              </w:rPr>
              <w:t>W tym zajęcia powiązane</w:t>
            </w:r>
          </w:p>
          <w:p>
            <w:pPr>
              <w:pStyle w:val="TableParagraph"/>
              <w:spacing w:line="230" w:lineRule="exact" w:before="2"/>
              <w:ind w:left="127" w:right="83"/>
              <w:jc w:val="center"/>
              <w:rPr>
                <w:sz w:val="20"/>
              </w:rPr>
            </w:pPr>
            <w:r>
              <w:rPr>
                <w:sz w:val="20"/>
              </w:rPr>
              <w:t>z praktycznym przygotowaniem zawodowym</w:t>
            </w:r>
          </w:p>
        </w:tc>
      </w:tr>
      <w:tr>
        <w:trPr>
          <w:trHeight w:val="392" w:hRule="atLeast"/>
        </w:trPr>
        <w:tc>
          <w:tcPr>
            <w:tcW w:w="50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56"/>
              <w:ind w:left="71"/>
              <w:rPr>
                <w:sz w:val="24"/>
              </w:rPr>
            </w:pPr>
            <w:r>
              <w:rPr>
                <w:sz w:val="24"/>
              </w:rPr>
              <w:t>Udział w wykładach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2" w:lineRule="exact"/>
              <w:ind w:left="32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272" w:lineRule="exact"/>
              <w:ind w:left="4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>
        <w:trPr>
          <w:trHeight w:val="397" w:hRule="atLeast"/>
        </w:trPr>
        <w:tc>
          <w:tcPr>
            <w:tcW w:w="50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61"/>
              <w:ind w:left="71"/>
              <w:rPr>
                <w:sz w:val="24"/>
              </w:rPr>
            </w:pPr>
            <w:r>
              <w:rPr>
                <w:sz w:val="24"/>
              </w:rPr>
              <w:t>Samodzielne studiowanie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"/>
              <w:ind w:left="32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1"/>
              <w:ind w:left="4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>
        <w:trPr>
          <w:trHeight w:val="671" w:hRule="atLeast"/>
        </w:trPr>
        <w:tc>
          <w:tcPr>
            <w:tcW w:w="50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tabs>
                <w:tab w:pos="1081" w:val="left" w:leader="none"/>
                <w:tab w:pos="1624" w:val="left" w:leader="none"/>
                <w:tab w:pos="3176" w:val="left" w:leader="none"/>
                <w:tab w:pos="4933" w:val="left" w:leader="none"/>
              </w:tabs>
              <w:spacing w:before="59"/>
              <w:ind w:left="71" w:right="48"/>
              <w:rPr>
                <w:sz w:val="24"/>
              </w:rPr>
            </w:pPr>
            <w:r>
              <w:rPr>
                <w:sz w:val="24"/>
              </w:rPr>
              <w:t>Udział</w:t>
              <w:tab/>
              <w:t>w</w:t>
              <w:tab/>
              <w:t>ćwiczeniach</w:t>
              <w:tab/>
              <w:t>audytoryjnych</w:t>
              <w:tab/>
            </w:r>
            <w:r>
              <w:rPr>
                <w:spacing w:val="-17"/>
                <w:sz w:val="24"/>
              </w:rPr>
              <w:t>i </w:t>
            </w:r>
            <w:r>
              <w:rPr>
                <w:sz w:val="24"/>
              </w:rPr>
              <w:t>laboratoryjnych, warsztatach,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seminariach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5" w:lineRule="exact"/>
              <w:ind w:left="732" w:right="698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275" w:lineRule="exact"/>
              <w:ind w:left="120" w:right="83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>
        <w:trPr>
          <w:trHeight w:val="395" w:hRule="atLeast"/>
        </w:trPr>
        <w:tc>
          <w:tcPr>
            <w:tcW w:w="50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Samodzielne przygotowywanie się do ćwiczeń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5" w:lineRule="exact"/>
              <w:ind w:left="732" w:right="698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275" w:lineRule="exact"/>
              <w:ind w:left="37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5</w:t>
            </w:r>
          </w:p>
        </w:tc>
      </w:tr>
      <w:tr>
        <w:trPr>
          <w:trHeight w:val="395" w:hRule="atLeast"/>
        </w:trPr>
        <w:tc>
          <w:tcPr>
            <w:tcW w:w="50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Przygotowanie projektu / eseju / itp.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5" w:lineRule="exact"/>
              <w:ind w:left="34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4</w:t>
            </w: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275" w:lineRule="exact"/>
              <w:ind w:left="37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4</w:t>
            </w:r>
          </w:p>
        </w:tc>
      </w:tr>
      <w:tr>
        <w:trPr>
          <w:trHeight w:val="395" w:hRule="atLeast"/>
        </w:trPr>
        <w:tc>
          <w:tcPr>
            <w:tcW w:w="50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Przygotowanie się do egzaminu / zaliczenia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5" w:lineRule="exact"/>
              <w:ind w:left="34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5</w:t>
            </w: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275" w:lineRule="exact"/>
              <w:ind w:left="4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>
        <w:trPr>
          <w:trHeight w:val="395" w:hRule="atLeast"/>
        </w:trPr>
        <w:tc>
          <w:tcPr>
            <w:tcW w:w="50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Udział w konsultacjach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5" w:lineRule="exact"/>
              <w:ind w:left="34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275" w:lineRule="exact"/>
              <w:ind w:left="4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>
        <w:trPr>
          <w:trHeight w:val="395" w:hRule="atLeast"/>
        </w:trPr>
        <w:tc>
          <w:tcPr>
            <w:tcW w:w="50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Inne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97" w:hRule="atLeast"/>
        </w:trPr>
        <w:tc>
          <w:tcPr>
            <w:tcW w:w="50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61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ŁĄCZNY nakład pracy studenta w godz.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61"/>
              <w:ind w:left="732" w:right="698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61"/>
              <w:ind w:left="120" w:right="83"/>
              <w:jc w:val="center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</w:tr>
      <w:tr>
        <w:trPr>
          <w:trHeight w:val="395" w:hRule="atLeast"/>
        </w:trPr>
        <w:tc>
          <w:tcPr>
            <w:tcW w:w="50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1C1C1"/>
          </w:tcPr>
          <w:p>
            <w:pPr>
              <w:pStyle w:val="TableParagraph"/>
              <w:spacing w:before="59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Liczba punktów ECTS za przedmiot</w:t>
            </w:r>
          </w:p>
        </w:tc>
        <w:tc>
          <w:tcPr>
            <w:tcW w:w="4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1C1C1"/>
          </w:tcPr>
          <w:p>
            <w:pPr>
              <w:pStyle w:val="TableParagraph"/>
              <w:spacing w:before="59"/>
              <w:ind w:left="42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2</w:t>
            </w:r>
          </w:p>
        </w:tc>
      </w:tr>
      <w:tr>
        <w:trPr>
          <w:trHeight w:val="671" w:hRule="atLeast"/>
        </w:trPr>
        <w:tc>
          <w:tcPr>
            <w:tcW w:w="50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1C1C1"/>
          </w:tcPr>
          <w:p>
            <w:pPr>
              <w:pStyle w:val="TableParagraph"/>
              <w:tabs>
                <w:tab w:pos="1093" w:val="left" w:leader="none"/>
                <w:tab w:pos="2332" w:val="left" w:leader="none"/>
                <w:tab w:pos="3287" w:val="left" w:leader="none"/>
                <w:tab w:pos="4751" w:val="left" w:leader="none"/>
              </w:tabs>
              <w:spacing w:before="59"/>
              <w:ind w:left="71" w:right="45"/>
              <w:rPr>
                <w:b/>
                <w:sz w:val="24"/>
              </w:rPr>
            </w:pPr>
            <w:r>
              <w:rPr>
                <w:b/>
                <w:sz w:val="24"/>
              </w:rPr>
              <w:t>Liczba</w:t>
              <w:tab/>
              <w:t>punktów</w:t>
              <w:tab/>
              <w:t>ECTS</w:t>
              <w:tab/>
              <w:t>przypisana</w:t>
              <w:tab/>
            </w:r>
            <w:r>
              <w:rPr>
                <w:b/>
                <w:spacing w:val="-10"/>
                <w:sz w:val="24"/>
              </w:rPr>
              <w:t>do </w:t>
            </w:r>
            <w:r>
              <w:rPr>
                <w:b/>
                <w:sz w:val="24"/>
              </w:rPr>
              <w:t>dyscypliny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naukowej</w:t>
            </w:r>
          </w:p>
        </w:tc>
        <w:tc>
          <w:tcPr>
            <w:tcW w:w="4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1C1C1"/>
          </w:tcPr>
          <w:p>
            <w:pPr>
              <w:pStyle w:val="TableParagraph"/>
              <w:spacing w:before="59"/>
              <w:ind w:left="1082"/>
              <w:rPr>
                <w:b/>
                <w:sz w:val="24"/>
              </w:rPr>
            </w:pPr>
            <w:r>
              <w:rPr>
                <w:b/>
                <w:sz w:val="24"/>
              </w:rPr>
              <w:t>2 (JĘZYKOZNAWSTWO)</w:t>
            </w:r>
          </w:p>
        </w:tc>
      </w:tr>
      <w:tr>
        <w:trPr>
          <w:trHeight w:val="671" w:hRule="atLeast"/>
        </w:trPr>
        <w:tc>
          <w:tcPr>
            <w:tcW w:w="50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1C1C1"/>
          </w:tcPr>
          <w:p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Liczba punktów ECTS związana z zajęciami praktycznymi</w:t>
            </w:r>
          </w:p>
        </w:tc>
        <w:tc>
          <w:tcPr>
            <w:tcW w:w="4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1C1C1"/>
          </w:tcPr>
          <w:p>
            <w:pPr>
              <w:pStyle w:val="TableParagraph"/>
              <w:spacing w:before="59"/>
              <w:ind w:left="1776" w:right="173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1,2</w:t>
            </w:r>
          </w:p>
        </w:tc>
      </w:tr>
      <w:tr>
        <w:trPr>
          <w:trHeight w:val="671" w:hRule="atLeast"/>
        </w:trPr>
        <w:tc>
          <w:tcPr>
            <w:tcW w:w="5071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C1C1C1"/>
          </w:tcPr>
          <w:p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Liczba punktów ECTS za zajęciach wymagające bezpośredniego udziału nauczycieli akademickich</w:t>
            </w:r>
          </w:p>
        </w:tc>
        <w:tc>
          <w:tcPr>
            <w:tcW w:w="4936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C1C1C1"/>
          </w:tcPr>
          <w:p>
            <w:pPr>
              <w:pStyle w:val="TableParagraph"/>
              <w:spacing w:before="59"/>
              <w:ind w:left="1776" w:right="173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1,4</w:t>
            </w:r>
          </w:p>
        </w:tc>
      </w:tr>
    </w:tbl>
    <w:sectPr>
      <w:pgSz w:w="11900" w:h="16840"/>
      <w:pgMar w:top="860" w:bottom="280" w:left="1260" w:right="3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2">
    <w:multiLevelType w:val="hybridMultilevel"/>
    <w:lvl w:ilvl="0">
      <w:start w:val="6"/>
      <w:numFmt w:val="decimal"/>
      <w:lvlText w:val="%1."/>
      <w:lvlJc w:val="left"/>
      <w:pPr>
        <w:ind w:left="791" w:hanging="360"/>
        <w:jc w:val="left"/>
      </w:pPr>
      <w:rPr>
        <w:rFonts w:hint="default" w:ascii="Times New Roman" w:hAnsi="Times New Roman" w:eastAsia="Times New Roman" w:cs="Times New Roman"/>
        <w:w w:val="99"/>
        <w:sz w:val="24"/>
        <w:szCs w:val="24"/>
        <w:lang w:val="pl-PL" w:eastAsia="en-US" w:bidi="ar-SA"/>
      </w:rPr>
    </w:lvl>
    <w:lvl w:ilvl="1">
      <w:start w:val="0"/>
      <w:numFmt w:val="bullet"/>
      <w:lvlText w:val="•"/>
      <w:lvlJc w:val="left"/>
      <w:pPr>
        <w:ind w:left="1717" w:hanging="360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2635" w:hanging="360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3553" w:hanging="360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4471" w:hanging="360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5389" w:hanging="360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6306" w:hanging="360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7224" w:hanging="360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8142" w:hanging="360"/>
      </w:pPr>
      <w:rPr>
        <w:rFonts w:hint="default"/>
        <w:lang w:val="pl-PL" w:eastAsia="en-US" w:bidi="ar-SA"/>
      </w:rPr>
    </w:lvl>
  </w:abstractNum>
  <w:abstractNum w:abstractNumId="1">
    <w:multiLevelType w:val="hybridMultilevel"/>
    <w:lvl w:ilvl="0">
      <w:start w:val="1"/>
      <w:numFmt w:val="decimal"/>
      <w:lvlText w:val="%1."/>
      <w:lvlJc w:val="left"/>
      <w:pPr>
        <w:ind w:left="791" w:hanging="360"/>
        <w:jc w:val="left"/>
      </w:pPr>
      <w:rPr>
        <w:rFonts w:hint="default" w:ascii="Times New Roman" w:hAnsi="Times New Roman" w:eastAsia="Times New Roman" w:cs="Times New Roman"/>
        <w:w w:val="99"/>
        <w:sz w:val="24"/>
        <w:szCs w:val="24"/>
        <w:lang w:val="pl-PL" w:eastAsia="en-US" w:bidi="ar-SA"/>
      </w:rPr>
    </w:lvl>
    <w:lvl w:ilvl="1">
      <w:start w:val="0"/>
      <w:numFmt w:val="bullet"/>
      <w:lvlText w:val="•"/>
      <w:lvlJc w:val="left"/>
      <w:pPr>
        <w:ind w:left="1717" w:hanging="360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2635" w:hanging="360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3553" w:hanging="360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4471" w:hanging="360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5389" w:hanging="360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6306" w:hanging="360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7224" w:hanging="360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8142" w:hanging="360"/>
      </w:pPr>
      <w:rPr>
        <w:rFonts w:hint="default"/>
        <w:lang w:val="pl-PL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791" w:hanging="360"/>
        <w:jc w:val="left"/>
      </w:pPr>
      <w:rPr>
        <w:rFonts w:hint="default" w:ascii="Times New Roman" w:hAnsi="Times New Roman" w:eastAsia="Times New Roman" w:cs="Times New Roman"/>
        <w:w w:val="99"/>
        <w:sz w:val="24"/>
        <w:szCs w:val="24"/>
        <w:lang w:val="pl-PL" w:eastAsia="en-US" w:bidi="ar-SA"/>
      </w:rPr>
    </w:lvl>
    <w:lvl w:ilvl="1">
      <w:start w:val="0"/>
      <w:numFmt w:val="bullet"/>
      <w:lvlText w:val="•"/>
      <w:lvlJc w:val="left"/>
      <w:pPr>
        <w:ind w:left="1717" w:hanging="360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2635" w:hanging="360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3553" w:hanging="360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4471" w:hanging="360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5389" w:hanging="360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6306" w:hanging="360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7224" w:hanging="360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8142" w:hanging="360"/>
      </w:pPr>
      <w:rPr>
        <w:rFonts w:hint="default"/>
        <w:lang w:val="pl-PL" w:eastAsia="en-US" w:bidi="ar-SA"/>
      </w:rPr>
    </w:lvl>
  </w:abstract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pl-PL" w:eastAsia="en-US" w:bidi="ar-SA"/>
    </w:rPr>
  </w:style>
  <w:style w:styleId="BodyText" w:type="paragraph">
    <w:name w:val="Body Text"/>
    <w:basedOn w:val="Normal"/>
    <w:uiPriority w:val="1"/>
    <w:qFormat/>
    <w:pPr>
      <w:spacing w:before="5"/>
    </w:pPr>
    <w:rPr>
      <w:rFonts w:ascii="Times New Roman" w:hAnsi="Times New Roman" w:eastAsia="Times New Roman" w:cs="Times New Roman"/>
      <w:b/>
      <w:bCs/>
      <w:sz w:val="24"/>
      <w:szCs w:val="24"/>
      <w:lang w:val="pl-PL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pl-PL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pl-PL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d.pawlowicz</dc:creator>
  <dc:title>2021_58_zal2</dc:title>
  <dcterms:created xsi:type="dcterms:W3CDTF">2023-04-14T08:58:39Z</dcterms:created>
  <dcterms:modified xsi:type="dcterms:W3CDTF">2023-04-14T08:58:39Z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2021-10-04T00:00:00Z</vt:filetime>
  </property>
  <property fmtid="{D5CDD505-2E9C-101B-9397-08002B2CF9AE}" pid="3" name="Creator">
    <vt:lpwstr>PDFCreator 3.2.2.13517</vt:lpwstr>
  </property>
  <property fmtid="{D5CDD505-2E9C-101B-9397-08002B2CF9AE}" pid="4" name="LastSaved">
    <vt:filetime>2023-04-14T00:00:00Z</vt:filetime>
  </property>
</Properties>
</file>